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08" w:rsidRDefault="00343AEE">
      <w:bookmarkStart w:id="0" w:name="_GoBack"/>
      <w:bookmarkEnd w:id="0"/>
      <w:r>
        <w:t xml:space="preserve">Career Education, Grade 10 - </w:t>
      </w:r>
      <w:r w:rsidR="00797025">
        <w:t>Personal development/Self-Awareness</w:t>
      </w:r>
    </w:p>
    <w:p w:rsidR="00B26B08" w:rsidRDefault="002B1E40">
      <w:r>
        <w:t xml:space="preserve">By </w:t>
      </w:r>
      <w:r w:rsidR="00343AEE">
        <w:t>Christina Willard-Stepan</w:t>
      </w:r>
    </w:p>
    <w:p w:rsidR="001768AC" w:rsidRDefault="001768AC">
      <w:pPr>
        <w:rPr>
          <w:b/>
          <w:sz w:val="28"/>
          <w:szCs w:val="28"/>
        </w:rPr>
      </w:pPr>
    </w:p>
    <w:p w:rsidR="00B26B08" w:rsidRPr="00054B4C" w:rsidRDefault="00C431C2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t>Overview/</w:t>
      </w:r>
      <w:r w:rsidR="00B26B08" w:rsidRPr="00054B4C">
        <w:rPr>
          <w:b/>
          <w:sz w:val="28"/>
          <w:szCs w:val="28"/>
        </w:rPr>
        <w:t>Ratio</w:t>
      </w:r>
      <w:r w:rsidRPr="00054B4C">
        <w:rPr>
          <w:b/>
          <w:sz w:val="28"/>
          <w:szCs w:val="28"/>
        </w:rPr>
        <w:t>nale</w:t>
      </w:r>
      <w:r w:rsidR="00054B4C" w:rsidRPr="00054B4C">
        <w:rPr>
          <w:b/>
          <w:sz w:val="28"/>
          <w:szCs w:val="28"/>
        </w:rPr>
        <w:t>:</w:t>
      </w:r>
    </w:p>
    <w:p w:rsidR="00A26895" w:rsidRDefault="00A26895">
      <w:r>
        <w:t xml:space="preserve">There is much research </w:t>
      </w:r>
      <w:r w:rsidR="001768AC">
        <w:t>to support the benefits of</w:t>
      </w:r>
      <w:r>
        <w:t xml:space="preserve"> </w:t>
      </w:r>
      <w:r w:rsidR="001768AC">
        <w:t>teaching mindfulness to help students</w:t>
      </w:r>
      <w:r>
        <w:t xml:space="preserve"> to manage stress, and also to help increase their self-awareness and they progress through making future plans.  Teaching this skill to the class and making it a part of regular class </w:t>
      </w:r>
      <w:r w:rsidR="002B1E40">
        <w:t>routines</w:t>
      </w:r>
      <w:r>
        <w:t>, can increase focus for all.</w:t>
      </w:r>
    </w:p>
    <w:p w:rsidR="00054B4C" w:rsidRPr="00054B4C" w:rsidRDefault="00E43E48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t>Duration</w:t>
      </w:r>
      <w:r w:rsidR="00797025" w:rsidRPr="00054B4C">
        <w:rPr>
          <w:b/>
          <w:sz w:val="28"/>
          <w:szCs w:val="28"/>
        </w:rPr>
        <w:t>:</w:t>
      </w:r>
      <w:r w:rsidR="00A97AE4" w:rsidRPr="00054B4C">
        <w:rPr>
          <w:b/>
          <w:sz w:val="28"/>
          <w:szCs w:val="28"/>
        </w:rPr>
        <w:t xml:space="preserve"> </w:t>
      </w:r>
    </w:p>
    <w:p w:rsidR="00E43E48" w:rsidRDefault="00A97AE4">
      <w:r>
        <w:t xml:space="preserve"> I</w:t>
      </w:r>
      <w:r w:rsidR="00797025">
        <w:t>ntro</w:t>
      </w:r>
      <w:r w:rsidR="001768AC">
        <w:t>duction</w:t>
      </w:r>
      <w:r w:rsidR="00797025">
        <w:t xml:space="preserve"> happens over 3 classes, </w:t>
      </w:r>
      <w:r w:rsidR="0096389D">
        <w:t xml:space="preserve">first 20 minutes of </w:t>
      </w:r>
      <w:r w:rsidR="001768AC">
        <w:t xml:space="preserve">each </w:t>
      </w:r>
      <w:r w:rsidR="0096389D">
        <w:t xml:space="preserve">class, </w:t>
      </w:r>
      <w:r w:rsidR="00797025">
        <w:t>with the hope</w:t>
      </w:r>
      <w:r w:rsidR="0096389D">
        <w:t xml:space="preserve"> that the class regularly integrates some sort of mindfulness activity</w:t>
      </w:r>
      <w:r w:rsidR="001768AC">
        <w:t xml:space="preserve"> (5 min)</w:t>
      </w:r>
      <w:r w:rsidR="00A57D3A">
        <w:t xml:space="preserve"> to start each class</w:t>
      </w:r>
      <w:r w:rsidR="001768AC">
        <w:t xml:space="preserve"> on an ongoing basis</w:t>
      </w:r>
      <w:r w:rsidR="00A57D3A">
        <w:t>.</w:t>
      </w:r>
      <w:r w:rsidR="0034265A">
        <w:t xml:space="preserve">  The first lesson will take approximately 45 minutes as it is the first introduction.</w:t>
      </w:r>
    </w:p>
    <w:p w:rsidR="00A97AE4" w:rsidRDefault="00A97A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734F41" w:rsidTr="0096389D">
        <w:tc>
          <w:tcPr>
            <w:tcW w:w="2547" w:type="dxa"/>
          </w:tcPr>
          <w:p w:rsidR="00734F41" w:rsidRPr="00D414E0" w:rsidRDefault="00734F41">
            <w:pPr>
              <w:rPr>
                <w:b/>
              </w:rPr>
            </w:pPr>
            <w:r w:rsidRPr="00D414E0">
              <w:rPr>
                <w:b/>
              </w:rPr>
              <w:t>Big Ideas</w:t>
            </w:r>
          </w:p>
        </w:tc>
        <w:tc>
          <w:tcPr>
            <w:tcW w:w="6803" w:type="dxa"/>
          </w:tcPr>
          <w:p w:rsidR="00734F41" w:rsidRDefault="0096389D" w:rsidP="0096389D">
            <w:pPr>
              <w:pStyle w:val="ListParagraph"/>
              <w:numPr>
                <w:ilvl w:val="0"/>
                <w:numId w:val="1"/>
              </w:numPr>
            </w:pPr>
            <w:r>
              <w:t>Finding a balance between work and personal life is essential to good physical and mental health</w:t>
            </w:r>
          </w:p>
          <w:p w:rsidR="0096389D" w:rsidRDefault="0096389D" w:rsidP="0096389D">
            <w:pPr>
              <w:pStyle w:val="ListParagraph"/>
              <w:numPr>
                <w:ilvl w:val="0"/>
                <w:numId w:val="1"/>
              </w:numPr>
            </w:pPr>
            <w:r>
              <w:t>Effective career planning considers both internal and external factors</w:t>
            </w:r>
          </w:p>
        </w:tc>
      </w:tr>
      <w:tr w:rsidR="00734F41" w:rsidTr="0096389D">
        <w:tc>
          <w:tcPr>
            <w:tcW w:w="2547" w:type="dxa"/>
          </w:tcPr>
          <w:p w:rsidR="00734F41" w:rsidRPr="00D414E0" w:rsidRDefault="00734F41">
            <w:pPr>
              <w:rPr>
                <w:b/>
              </w:rPr>
            </w:pPr>
            <w:r w:rsidRPr="00D414E0">
              <w:rPr>
                <w:b/>
              </w:rPr>
              <w:t>Curricular Competencies</w:t>
            </w:r>
          </w:p>
        </w:tc>
        <w:tc>
          <w:tcPr>
            <w:tcW w:w="6803" w:type="dxa"/>
          </w:tcPr>
          <w:p w:rsidR="00343AEE" w:rsidRPr="00C67D59" w:rsidRDefault="00343AEE" w:rsidP="00343AEE">
            <w:pPr>
              <w:pStyle w:val="ListParagraph"/>
              <w:numPr>
                <w:ilvl w:val="0"/>
                <w:numId w:val="1"/>
              </w:numPr>
            </w:pPr>
            <w:r w:rsidRPr="00343AEE">
              <w:t>Consider the impact of personal and career choices on themselves and others</w:t>
            </w:r>
            <w:r w:rsidRPr="00343AEE">
              <w:br/>
            </w:r>
          </w:p>
          <w:p w:rsidR="00734F41" w:rsidRDefault="00343AEE" w:rsidP="00343AEE">
            <w:pPr>
              <w:pStyle w:val="ListParagraph"/>
              <w:numPr>
                <w:ilvl w:val="0"/>
                <w:numId w:val="1"/>
              </w:numPr>
            </w:pPr>
            <w:r w:rsidRPr="00343AEE">
              <w:t>Recognize the need for a healthy balance between school and other life activities</w:t>
            </w:r>
            <w:r w:rsidRPr="00343AEE">
              <w:br/>
            </w:r>
          </w:p>
        </w:tc>
      </w:tr>
      <w:tr w:rsidR="000D1AFC" w:rsidTr="0096389D">
        <w:tc>
          <w:tcPr>
            <w:tcW w:w="2547" w:type="dxa"/>
          </w:tcPr>
          <w:p w:rsidR="000D1AFC" w:rsidRPr="00D414E0" w:rsidRDefault="000D1AFC">
            <w:pPr>
              <w:rPr>
                <w:b/>
              </w:rPr>
            </w:pPr>
            <w:r w:rsidRPr="00D414E0">
              <w:rPr>
                <w:b/>
              </w:rPr>
              <w:t>Content</w:t>
            </w:r>
          </w:p>
        </w:tc>
        <w:tc>
          <w:tcPr>
            <w:tcW w:w="6803" w:type="dxa"/>
          </w:tcPr>
          <w:p w:rsidR="00343AEE" w:rsidRPr="00C67D59" w:rsidRDefault="00343AEE" w:rsidP="00343AEE">
            <w:pPr>
              <w:pStyle w:val="ListParagraph"/>
              <w:numPr>
                <w:ilvl w:val="0"/>
                <w:numId w:val="1"/>
              </w:numPr>
            </w:pPr>
            <w:r w:rsidRPr="00343AEE">
              <w:t>Self assessment for career research</w:t>
            </w:r>
          </w:p>
          <w:p w:rsidR="000D1AFC" w:rsidRPr="00343AEE" w:rsidRDefault="000D1AFC" w:rsidP="00343AEE">
            <w:pPr>
              <w:ind w:left="720"/>
            </w:pPr>
          </w:p>
        </w:tc>
      </w:tr>
    </w:tbl>
    <w:p w:rsidR="00E43E48" w:rsidRDefault="00E43E48"/>
    <w:p w:rsidR="00734F41" w:rsidRPr="00054B4C" w:rsidRDefault="00734F41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t>Materials/Links:</w:t>
      </w:r>
    </w:p>
    <w:p w:rsidR="00054B4C" w:rsidRDefault="00054B4C" w:rsidP="001768AC">
      <w:pPr>
        <w:pStyle w:val="ListParagraph"/>
        <w:numPr>
          <w:ilvl w:val="0"/>
          <w:numId w:val="5"/>
        </w:numPr>
      </w:pPr>
      <w:r>
        <w:t>TedTalk – All it takes is 10 mindful minutes – Andi Puddicombe</w:t>
      </w:r>
      <w:r w:rsidR="001768AC">
        <w:t xml:space="preserve"> </w:t>
      </w:r>
      <w:hyperlink r:id="rId7" w:history="1">
        <w:r w:rsidRPr="00DD5C1B">
          <w:rPr>
            <w:rStyle w:val="Hyperlink"/>
          </w:rPr>
          <w:t>https://www.youtube.com/watch?v=qzR62JJCMBQ</w:t>
        </w:r>
      </w:hyperlink>
      <w:r>
        <w:t xml:space="preserve"> </w:t>
      </w:r>
    </w:p>
    <w:p w:rsidR="001C4D5B" w:rsidRDefault="001C4D5B"/>
    <w:p w:rsidR="00797025" w:rsidRDefault="00797025" w:rsidP="001768AC">
      <w:pPr>
        <w:pStyle w:val="ListParagraph"/>
        <w:numPr>
          <w:ilvl w:val="0"/>
          <w:numId w:val="5"/>
        </w:numPr>
      </w:pPr>
      <w:r>
        <w:t xml:space="preserve">Guided practice </w:t>
      </w:r>
      <w:r w:rsidR="001768AC">
        <w:t xml:space="preserve">links at the bottom of the page: </w:t>
      </w:r>
      <w:hyperlink r:id="rId8" w:anchor="starter-lesson" w:history="1">
        <w:r w:rsidRPr="00DD5C1B">
          <w:rPr>
            <w:rStyle w:val="Hyperlink"/>
          </w:rPr>
          <w:t>https://www.mindfulschools.org/resources/explore-mindful-resources/#starter-lesson</w:t>
        </w:r>
      </w:hyperlink>
      <w:r>
        <w:t xml:space="preserve"> </w:t>
      </w:r>
    </w:p>
    <w:p w:rsidR="001C4D5B" w:rsidRDefault="001C4D5B" w:rsidP="001768AC">
      <w:pPr>
        <w:pStyle w:val="ListParagraph"/>
        <w:numPr>
          <w:ilvl w:val="0"/>
          <w:numId w:val="5"/>
        </w:numPr>
      </w:pPr>
      <w:r>
        <w:t>Projector and internet access for viewing TedTalk</w:t>
      </w:r>
    </w:p>
    <w:p w:rsidR="00797025" w:rsidRDefault="00797025" w:rsidP="001768AC">
      <w:pPr>
        <w:pStyle w:val="ListParagraph"/>
        <w:numPr>
          <w:ilvl w:val="0"/>
          <w:numId w:val="5"/>
        </w:numPr>
      </w:pPr>
      <w:r>
        <w:t xml:space="preserve">Device for listening as a class for the first 2 </w:t>
      </w:r>
      <w:r w:rsidR="00343AEE">
        <w:t>activities, access to individual mobile devices for final activity</w:t>
      </w:r>
    </w:p>
    <w:p w:rsidR="001C4D5B" w:rsidRDefault="001C4D5B" w:rsidP="001768AC">
      <w:pPr>
        <w:pStyle w:val="ListParagraph"/>
        <w:numPr>
          <w:ilvl w:val="0"/>
          <w:numId w:val="5"/>
        </w:numPr>
      </w:pPr>
      <w:r>
        <w:t>Space (outside or in larger room like gym) for walking meditation on 3</w:t>
      </w:r>
      <w:r w:rsidRPr="001768AC">
        <w:rPr>
          <w:vertAlign w:val="superscript"/>
        </w:rPr>
        <w:t>rd</w:t>
      </w:r>
      <w:r>
        <w:t xml:space="preserve"> day</w:t>
      </w:r>
    </w:p>
    <w:p w:rsidR="00343AEE" w:rsidRPr="00054B4C" w:rsidRDefault="00343AEE">
      <w:pPr>
        <w:rPr>
          <w:b/>
          <w:sz w:val="28"/>
          <w:szCs w:val="28"/>
        </w:rPr>
      </w:pPr>
    </w:p>
    <w:p w:rsidR="00734F41" w:rsidRPr="00054B4C" w:rsidRDefault="00734F41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lastRenderedPageBreak/>
        <w:t>Activity</w:t>
      </w:r>
      <w:r w:rsidR="001C4D5B">
        <w:rPr>
          <w:b/>
          <w:sz w:val="28"/>
          <w:szCs w:val="28"/>
        </w:rPr>
        <w:t xml:space="preserve"> day 1</w:t>
      </w:r>
      <w:r w:rsidRPr="00054B4C">
        <w:rPr>
          <w:b/>
          <w:sz w:val="28"/>
          <w:szCs w:val="28"/>
        </w:rPr>
        <w:t>:</w:t>
      </w:r>
    </w:p>
    <w:p w:rsidR="001C4D5B" w:rsidRDefault="00054B4C">
      <w:r w:rsidRPr="00C05849">
        <w:rPr>
          <w:b/>
          <w:sz w:val="32"/>
          <w:szCs w:val="32"/>
        </w:rPr>
        <w:t>*</w:t>
      </w:r>
      <w:r w:rsidR="00A26895">
        <w:t xml:space="preserve">It is </w:t>
      </w:r>
      <w:r w:rsidR="00FD5223">
        <w:t>recommended</w:t>
      </w:r>
      <w:r w:rsidR="00A26895">
        <w:t xml:space="preserve"> that the </w:t>
      </w:r>
      <w:r w:rsidR="00FD5223">
        <w:t>teacher</w:t>
      </w:r>
      <w:r w:rsidR="00A26895">
        <w:t xml:space="preserve"> have some </w:t>
      </w:r>
      <w:r w:rsidR="00FD5223">
        <w:t>familiarity</w:t>
      </w:r>
      <w:r w:rsidR="00A26895">
        <w:t xml:space="preserve"> with mindfulness or meditation practice prior to facilitating this lesson</w:t>
      </w:r>
      <w:r>
        <w:t xml:space="preserve"> by trying the meditations themselves and reading some of the supplemental materials</w:t>
      </w:r>
      <w:r w:rsidR="006855DC">
        <w:t xml:space="preserve"> (this will be good for you too if you have never practiced!)</w:t>
      </w:r>
      <w:r w:rsidR="00A26895">
        <w:t>.</w:t>
      </w:r>
      <w:r w:rsidR="006855DC">
        <w:t xml:space="preserve">  Being too still may induce anxiety in some students, so participation should be optional if a student is showing signs of distress.  A shorter or more active meditation might be better suited to some students.</w:t>
      </w:r>
    </w:p>
    <w:p w:rsidR="00C05849" w:rsidRDefault="00C05849" w:rsidP="00C05849">
      <w:r w:rsidRPr="00C05849">
        <w:rPr>
          <w:b/>
          <w:sz w:val="32"/>
          <w:szCs w:val="32"/>
        </w:rPr>
        <w:t>*</w:t>
      </w:r>
      <w:r>
        <w:t xml:space="preserve"> These specific guided meditations are suggestions only – you may have your own favourites, or choose to do different ones – there are many available online (check out ‘Short Guided Meditations for Teens’ link</w:t>
      </w:r>
      <w:r w:rsidR="006855DC">
        <w:t>s</w:t>
      </w:r>
      <w:r>
        <w:t xml:space="preserve"> in resources below)</w:t>
      </w:r>
    </w:p>
    <w:p w:rsidR="00C05849" w:rsidRDefault="00C05849"/>
    <w:p w:rsidR="001C4D5B" w:rsidRDefault="00054B4C" w:rsidP="001C4D5B">
      <w:pPr>
        <w:pStyle w:val="ListParagraph"/>
        <w:numPr>
          <w:ilvl w:val="0"/>
          <w:numId w:val="1"/>
        </w:numPr>
      </w:pPr>
      <w:r>
        <w:t>Check in with class as a whole – How many people have meditated before?</w:t>
      </w:r>
      <w:r w:rsidR="001C4D5B">
        <w:t xml:space="preserve">  What are some assumptions/ideas that you have about meditation?</w:t>
      </w:r>
    </w:p>
    <w:p w:rsidR="001C4D5B" w:rsidRDefault="001C4D5B" w:rsidP="001C4D5B">
      <w:pPr>
        <w:pStyle w:val="ListParagraph"/>
        <w:numPr>
          <w:ilvl w:val="0"/>
          <w:numId w:val="1"/>
        </w:numPr>
      </w:pPr>
      <w:r>
        <w:t xml:space="preserve">View Ted talk as a class  – </w:t>
      </w:r>
      <w:r w:rsidR="007B2FB0">
        <w:t>‘</w:t>
      </w:r>
      <w:r>
        <w:t>All it takes is 10 mindful minutes</w:t>
      </w:r>
      <w:r w:rsidR="007B2FB0">
        <w:t>’</w:t>
      </w:r>
      <w:r>
        <w:t xml:space="preserve"> – Andi Puddicombe (10 min)</w:t>
      </w:r>
    </w:p>
    <w:p w:rsidR="001C4D5B" w:rsidRDefault="001C4D5B" w:rsidP="00054B4C">
      <w:pPr>
        <w:pStyle w:val="ListParagraph"/>
        <w:numPr>
          <w:ilvl w:val="0"/>
          <w:numId w:val="1"/>
        </w:numPr>
      </w:pPr>
      <w:r>
        <w:t xml:space="preserve">Ask class to note how they are feeling </w:t>
      </w:r>
      <w:r w:rsidR="007B2FB0">
        <w:t xml:space="preserve">right now, </w:t>
      </w:r>
      <w:r>
        <w:t>and to rate on a scale of 1-10, their level of stress that they feel in their body, and also in their mind.  This rating is private and for their own purposes only</w:t>
      </w:r>
    </w:p>
    <w:p w:rsidR="001C4D5B" w:rsidRDefault="001C4D5B" w:rsidP="00054B4C">
      <w:pPr>
        <w:pStyle w:val="ListParagraph"/>
        <w:numPr>
          <w:ilvl w:val="0"/>
          <w:numId w:val="1"/>
        </w:numPr>
      </w:pPr>
      <w:r>
        <w:t>Invite class to take a comfortable seated position on a chair, or on the floor</w:t>
      </w:r>
    </w:p>
    <w:p w:rsidR="001C4D5B" w:rsidRDefault="001C4D5B" w:rsidP="00054B4C">
      <w:pPr>
        <w:pStyle w:val="ListParagraph"/>
        <w:numPr>
          <w:ilvl w:val="0"/>
          <w:numId w:val="1"/>
        </w:numPr>
      </w:pPr>
      <w:r>
        <w:t>Play ‘Mindfulness of breath’ guided meditation from link provided (13 min).</w:t>
      </w:r>
    </w:p>
    <w:p w:rsidR="001C4D5B" w:rsidRDefault="0034265A" w:rsidP="00054B4C">
      <w:pPr>
        <w:pStyle w:val="ListParagraph"/>
        <w:numPr>
          <w:ilvl w:val="0"/>
          <w:numId w:val="1"/>
        </w:numPr>
      </w:pPr>
      <w:r>
        <w:t>Discussion - Have students check in with their stress rating.  Has it changed at all?</w:t>
      </w:r>
    </w:p>
    <w:p w:rsidR="0034265A" w:rsidRDefault="0034265A" w:rsidP="00054B4C">
      <w:pPr>
        <w:pStyle w:val="ListParagraph"/>
        <w:numPr>
          <w:ilvl w:val="0"/>
          <w:numId w:val="1"/>
        </w:numPr>
      </w:pPr>
      <w:r>
        <w:t>Discuss the benefits of mindfulness/meditation</w:t>
      </w:r>
    </w:p>
    <w:p w:rsidR="008027FB" w:rsidRPr="00CD3384" w:rsidRDefault="0034265A" w:rsidP="008027FB">
      <w:pPr>
        <w:pStyle w:val="ListParagraph"/>
        <w:numPr>
          <w:ilvl w:val="0"/>
          <w:numId w:val="1"/>
        </w:numPr>
      </w:pPr>
      <w:r>
        <w:t>Di</w:t>
      </w:r>
      <w:r w:rsidR="008027FB">
        <w:t>scuss things other then</w:t>
      </w:r>
      <w:r>
        <w:t xml:space="preserve"> sitting meditation that might also be ‘mindful’ or</w:t>
      </w:r>
      <w:r w:rsidR="008027FB">
        <w:t>’</w:t>
      </w:r>
      <w:r>
        <w:t xml:space="preserve"> meditative</w:t>
      </w:r>
      <w:r w:rsidR="008027FB">
        <w:t>’</w:t>
      </w:r>
    </w:p>
    <w:p w:rsidR="008027FB" w:rsidRDefault="008027FB" w:rsidP="008027FB">
      <w:pPr>
        <w:rPr>
          <w:b/>
          <w:sz w:val="28"/>
          <w:szCs w:val="28"/>
        </w:rPr>
      </w:pPr>
      <w:r w:rsidRPr="008027FB">
        <w:rPr>
          <w:b/>
          <w:sz w:val="28"/>
          <w:szCs w:val="28"/>
        </w:rPr>
        <w:t xml:space="preserve">Activity </w:t>
      </w:r>
      <w:r>
        <w:rPr>
          <w:b/>
          <w:sz w:val="28"/>
          <w:szCs w:val="28"/>
        </w:rPr>
        <w:t>day 2</w:t>
      </w:r>
      <w:r w:rsidRPr="008027FB">
        <w:rPr>
          <w:b/>
          <w:sz w:val="28"/>
          <w:szCs w:val="28"/>
        </w:rPr>
        <w:t>:</w:t>
      </w:r>
    </w:p>
    <w:p w:rsidR="008027FB" w:rsidRDefault="008027FB" w:rsidP="008027FB">
      <w:pPr>
        <w:pStyle w:val="ListParagraph"/>
        <w:numPr>
          <w:ilvl w:val="0"/>
          <w:numId w:val="1"/>
        </w:numPr>
      </w:pPr>
      <w:r w:rsidRPr="008027FB">
        <w:t>Begin the next class with the ‘Body Scan’ meditation</w:t>
      </w:r>
      <w:r>
        <w:t xml:space="preserve"> (19 min).  </w:t>
      </w:r>
    </w:p>
    <w:p w:rsidR="008027FB" w:rsidRDefault="008027FB" w:rsidP="008027FB">
      <w:pPr>
        <w:pStyle w:val="ListParagraph"/>
        <w:numPr>
          <w:ilvl w:val="0"/>
          <w:numId w:val="1"/>
        </w:numPr>
      </w:pPr>
      <w:r>
        <w:t>Have a brief reflection/discussion about the difference between this meditation and the last</w:t>
      </w:r>
    </w:p>
    <w:p w:rsidR="008027FB" w:rsidRPr="00CD3384" w:rsidRDefault="008027FB" w:rsidP="008027FB">
      <w:pPr>
        <w:pStyle w:val="ListParagraph"/>
        <w:numPr>
          <w:ilvl w:val="0"/>
          <w:numId w:val="1"/>
        </w:numPr>
      </w:pPr>
      <w:r>
        <w:t>Remind students</w:t>
      </w:r>
      <w:r w:rsidR="007B2FB0">
        <w:t xml:space="preserve"> to bring their ow</w:t>
      </w:r>
      <w:r>
        <w:t>n device</w:t>
      </w:r>
      <w:r w:rsidR="007B2FB0">
        <w:t>s</w:t>
      </w:r>
      <w:r>
        <w:t xml:space="preserve"> with headphones for the next class if possible</w:t>
      </w:r>
    </w:p>
    <w:p w:rsidR="008027FB" w:rsidRDefault="008027FB" w:rsidP="008027FB">
      <w:pPr>
        <w:rPr>
          <w:b/>
          <w:sz w:val="28"/>
          <w:szCs w:val="28"/>
        </w:rPr>
      </w:pPr>
      <w:r w:rsidRPr="008027FB">
        <w:rPr>
          <w:b/>
          <w:sz w:val="28"/>
          <w:szCs w:val="28"/>
        </w:rPr>
        <w:t xml:space="preserve">Activity </w:t>
      </w:r>
      <w:r>
        <w:rPr>
          <w:b/>
          <w:sz w:val="28"/>
          <w:szCs w:val="28"/>
        </w:rPr>
        <w:t>day 3</w:t>
      </w:r>
      <w:r w:rsidRPr="008027FB">
        <w:rPr>
          <w:b/>
          <w:sz w:val="28"/>
          <w:szCs w:val="28"/>
        </w:rPr>
        <w:t>:</w:t>
      </w:r>
    </w:p>
    <w:p w:rsidR="008027FB" w:rsidRDefault="008027FB" w:rsidP="008027FB">
      <w:pPr>
        <w:pStyle w:val="ListParagraph"/>
        <w:numPr>
          <w:ilvl w:val="0"/>
          <w:numId w:val="1"/>
        </w:numPr>
      </w:pPr>
      <w:r>
        <w:t>Begin class with the ‘Walking Meditation’ (13 min), inviting students to pace the classroom, walk outside, or find a larger space (i.e. gym) for the class to move back and forth in</w:t>
      </w:r>
    </w:p>
    <w:p w:rsidR="008027FB" w:rsidRDefault="008027FB" w:rsidP="008027FB">
      <w:pPr>
        <w:pStyle w:val="ListParagraph"/>
        <w:numPr>
          <w:ilvl w:val="0"/>
          <w:numId w:val="1"/>
        </w:numPr>
      </w:pPr>
      <w:r>
        <w:t>Have a brief reflection/discussion about the difference between this meditation and the last</w:t>
      </w:r>
    </w:p>
    <w:p w:rsidR="002B1E40" w:rsidRDefault="008027FB" w:rsidP="002B1E40">
      <w:pPr>
        <w:pStyle w:val="ListParagraph"/>
        <w:numPr>
          <w:ilvl w:val="0"/>
          <w:numId w:val="1"/>
        </w:numPr>
      </w:pPr>
      <w:r>
        <w:t>If you are working in my Blueprint or other portfolio system, have students submit a brief journal reflection about their experience of all 3</w:t>
      </w:r>
    </w:p>
    <w:p w:rsidR="008027FB" w:rsidRDefault="008027FB" w:rsidP="008027FB">
      <w:pPr>
        <w:pStyle w:val="ListParagraph"/>
        <w:numPr>
          <w:ilvl w:val="0"/>
          <w:numId w:val="1"/>
        </w:numPr>
      </w:pPr>
      <w:r>
        <w:t>Invite students to investigate apps and other resources for them to continue with their own practice (see resources below for suggestions)</w:t>
      </w:r>
    </w:p>
    <w:p w:rsidR="008027FB" w:rsidRPr="008027FB" w:rsidRDefault="008027FB" w:rsidP="008027FB">
      <w:pPr>
        <w:pStyle w:val="ListParagraph"/>
        <w:numPr>
          <w:ilvl w:val="1"/>
          <w:numId w:val="1"/>
        </w:numPr>
      </w:pPr>
      <w:r w:rsidRPr="008027FB">
        <w:rPr>
          <w:b/>
          <w:bCs/>
        </w:rPr>
        <w:t>Mobile Apps</w:t>
      </w:r>
      <w:r>
        <w:rPr>
          <w:b/>
          <w:bCs/>
        </w:rPr>
        <w:t>:</w:t>
      </w:r>
    </w:p>
    <w:p w:rsidR="008027FB" w:rsidRDefault="00912081" w:rsidP="008027FB">
      <w:pPr>
        <w:pStyle w:val="ListParagraph"/>
        <w:numPr>
          <w:ilvl w:val="2"/>
          <w:numId w:val="1"/>
        </w:numPr>
      </w:pPr>
      <w:hyperlink r:id="rId9" w:history="1">
        <w:r w:rsidR="008027FB" w:rsidRPr="008027FB">
          <w:t>Stop, Breathe, and Think</w:t>
        </w:r>
      </w:hyperlink>
      <w:r w:rsidR="008027FB" w:rsidRPr="008027FB">
        <w:rPr>
          <w:b/>
          <w:bCs/>
        </w:rPr>
        <w:t>:</w:t>
      </w:r>
      <w:r w:rsidR="008027FB" w:rsidRPr="008027FB">
        <w:t> Free web and mobile app for youth, with meditations for mindfulness and compassion</w:t>
      </w:r>
    </w:p>
    <w:p w:rsidR="008027FB" w:rsidRDefault="00912081" w:rsidP="008027FB">
      <w:pPr>
        <w:pStyle w:val="ListParagraph"/>
        <w:numPr>
          <w:ilvl w:val="2"/>
          <w:numId w:val="1"/>
        </w:numPr>
      </w:pPr>
      <w:hyperlink r:id="rId10" w:history="1">
        <w:r w:rsidR="008027FB" w:rsidRPr="008027FB">
          <w:t>Calm.com</w:t>
        </w:r>
      </w:hyperlink>
      <w:r w:rsidR="008027FB" w:rsidRPr="008027FB">
        <w:rPr>
          <w:b/>
          <w:bCs/>
        </w:rPr>
        <w:t>:</w:t>
      </w:r>
      <w:r w:rsidR="008027FB" w:rsidRPr="008027FB">
        <w:t> Free website and mobile app with guided meditation and relaxation exercises</w:t>
      </w:r>
    </w:p>
    <w:p w:rsidR="008027FB" w:rsidRDefault="00912081" w:rsidP="008027FB">
      <w:pPr>
        <w:pStyle w:val="ListParagraph"/>
        <w:numPr>
          <w:ilvl w:val="2"/>
          <w:numId w:val="1"/>
        </w:numPr>
      </w:pPr>
      <w:hyperlink r:id="rId11" w:history="1">
        <w:r w:rsidR="008027FB" w:rsidRPr="008027FB">
          <w:t>Insight Timer</w:t>
        </w:r>
      </w:hyperlink>
      <w:r w:rsidR="008027FB" w:rsidRPr="008027FB">
        <w:rPr>
          <w:b/>
          <w:bCs/>
        </w:rPr>
        <w:t>:</w:t>
      </w:r>
      <w:r w:rsidR="008027FB" w:rsidRPr="008027FB">
        <w:t> Free mobile app with virtual “bells” to time and support your meditations</w:t>
      </w:r>
    </w:p>
    <w:p w:rsidR="008027FB" w:rsidRDefault="00912081" w:rsidP="008027FB">
      <w:pPr>
        <w:pStyle w:val="ListParagraph"/>
        <w:numPr>
          <w:ilvl w:val="2"/>
          <w:numId w:val="1"/>
        </w:numPr>
      </w:pPr>
      <w:hyperlink r:id="rId12" w:history="1">
        <w:r w:rsidR="008027FB" w:rsidRPr="008027FB">
          <w:t>MindShift</w:t>
        </w:r>
      </w:hyperlink>
      <w:r w:rsidR="008027FB" w:rsidRPr="008027FB">
        <w:rPr>
          <w:b/>
          <w:bCs/>
        </w:rPr>
        <w:t>:</w:t>
      </w:r>
      <w:r w:rsidR="008027FB" w:rsidRPr="008027FB">
        <w:t> Free mobile app for teens developed by AnxietyBC, with mindfulness and other coping skills for anxiety</w:t>
      </w:r>
    </w:p>
    <w:p w:rsidR="008027FB" w:rsidRDefault="00912081" w:rsidP="008027FB">
      <w:pPr>
        <w:pStyle w:val="ListParagraph"/>
        <w:numPr>
          <w:ilvl w:val="2"/>
          <w:numId w:val="1"/>
        </w:numPr>
      </w:pPr>
      <w:hyperlink r:id="rId13" w:history="1">
        <w:r w:rsidR="008027FB" w:rsidRPr="008027FB">
          <w:t>Smiling Mind</w:t>
        </w:r>
      </w:hyperlink>
      <w:r w:rsidR="008027FB" w:rsidRPr="008027FB">
        <w:rPr>
          <w:b/>
          <w:bCs/>
        </w:rPr>
        <w:t>:</w:t>
      </w:r>
      <w:r w:rsidR="008027FB" w:rsidRPr="008027FB">
        <w:t> Free mobile mindfulness app for young people, from Australia</w:t>
      </w:r>
    </w:p>
    <w:p w:rsidR="008027FB" w:rsidRPr="008027FB" w:rsidRDefault="00912081" w:rsidP="008027FB">
      <w:pPr>
        <w:pStyle w:val="ListParagraph"/>
        <w:numPr>
          <w:ilvl w:val="2"/>
          <w:numId w:val="1"/>
        </w:numPr>
      </w:pPr>
      <w:hyperlink r:id="rId14" w:history="1">
        <w:r w:rsidR="008027FB" w:rsidRPr="008027FB">
          <w:rPr>
            <w:b/>
            <w:bCs/>
          </w:rPr>
          <w:t>Headspace</w:t>
        </w:r>
      </w:hyperlink>
      <w:r w:rsidR="008027FB" w:rsidRPr="008027FB">
        <w:t>: “Meditation made simple.” This app has a free introductory period, after which it requires a paid subscription to continue to use</w:t>
      </w:r>
    </w:p>
    <w:p w:rsidR="002B1E40" w:rsidRPr="002B1E40" w:rsidRDefault="002B1E40" w:rsidP="002B1E40">
      <w:pPr>
        <w:rPr>
          <w:b/>
          <w:sz w:val="28"/>
          <w:szCs w:val="28"/>
        </w:rPr>
      </w:pPr>
      <w:r w:rsidRPr="002B1E40">
        <w:rPr>
          <w:b/>
          <w:sz w:val="28"/>
          <w:szCs w:val="28"/>
        </w:rPr>
        <w:t>Lastly:</w:t>
      </w:r>
    </w:p>
    <w:p w:rsidR="002B1E40" w:rsidRPr="008027FB" w:rsidRDefault="002B1E40" w:rsidP="002B1E40">
      <w:r>
        <w:t>These lessons are intended to introduce the concept of this tool for self-awareness for high school students.  The invitation is for teachers to begin to integrate this into class more regularly my beginning class with a 5 min, mindfulness activity on a regular basis. (Apps and resources for this are listed below)</w:t>
      </w:r>
    </w:p>
    <w:p w:rsidR="008027FB" w:rsidRPr="008027FB" w:rsidRDefault="008027FB" w:rsidP="008027FB"/>
    <w:p w:rsidR="002B1E40" w:rsidRDefault="00734F41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t>Additional Resource Links for Teachers:</w:t>
      </w:r>
    </w:p>
    <w:p w:rsidR="002B1E40" w:rsidRDefault="002B1E40" w:rsidP="002B1E40">
      <w:r>
        <w:rPr>
          <w:b/>
          <w:bCs/>
        </w:rPr>
        <w:t xml:space="preserve">Mobile App - </w:t>
      </w:r>
      <w:hyperlink r:id="rId15" w:history="1">
        <w:r w:rsidRPr="008027FB">
          <w:t>Insight Timer</w:t>
        </w:r>
      </w:hyperlink>
      <w:r w:rsidRPr="002B1E40">
        <w:rPr>
          <w:b/>
          <w:bCs/>
        </w:rPr>
        <w:t>:</w:t>
      </w:r>
      <w:r w:rsidRPr="008027FB">
        <w:t> Free mobile app with virtual “bells” to time and support your meditations</w:t>
      </w:r>
    </w:p>
    <w:p w:rsidR="002B1E40" w:rsidRPr="00054B4C" w:rsidRDefault="002B1E40">
      <w:pPr>
        <w:rPr>
          <w:b/>
          <w:sz w:val="28"/>
          <w:szCs w:val="28"/>
        </w:rPr>
      </w:pPr>
    </w:p>
    <w:p w:rsidR="00343AEE" w:rsidRPr="007D0A06" w:rsidRDefault="00343AEE" w:rsidP="00343AEE">
      <w:pPr>
        <w:shd w:val="clear" w:color="auto" w:fill="FFFFFF"/>
        <w:spacing w:after="0" w:line="240" w:lineRule="auto"/>
        <w:outlineLvl w:val="2"/>
      </w:pPr>
      <w:r w:rsidRPr="007D0A06">
        <w:t>Eight Principles of Teaching Mindfulness Meditation to Adolescents</w:t>
      </w:r>
      <w:r>
        <w:t xml:space="preserve"> (attached)</w:t>
      </w:r>
    </w:p>
    <w:p w:rsidR="00797025" w:rsidRDefault="00797025"/>
    <w:p w:rsidR="00797025" w:rsidRDefault="00912081">
      <w:hyperlink r:id="rId16" w:anchor="starter-lesson" w:history="1">
        <w:r w:rsidR="00797025" w:rsidRPr="00DD5C1B">
          <w:rPr>
            <w:rStyle w:val="Hyperlink"/>
          </w:rPr>
          <w:t>https://www.mindfulschools.org/resources/explore-mindful-resources/#starter-lesson</w:t>
        </w:r>
      </w:hyperlink>
      <w:r w:rsidR="00797025">
        <w:t xml:space="preserve"> </w:t>
      </w:r>
    </w:p>
    <w:p w:rsidR="00A57D3A" w:rsidRDefault="00A57D3A"/>
    <w:p w:rsidR="00A57D3A" w:rsidRDefault="00A57D3A">
      <w:r>
        <w:t>Mindfulness Guide for Teachers, Dr. Amy Saltzman</w:t>
      </w:r>
    </w:p>
    <w:p w:rsidR="00A57D3A" w:rsidRDefault="00912081">
      <w:hyperlink r:id="rId17" w:history="1">
        <w:r w:rsidR="00A57D3A" w:rsidRPr="00DD5C1B">
          <w:rPr>
            <w:rStyle w:val="Hyperlink"/>
          </w:rPr>
          <w:t>http://www.contemplativemind.org/Mindfulness-A_Teachers_Guide.pdf</w:t>
        </w:r>
      </w:hyperlink>
      <w:r w:rsidR="00A57D3A">
        <w:t xml:space="preserve"> </w:t>
      </w:r>
    </w:p>
    <w:p w:rsidR="00054B4C" w:rsidRDefault="00054B4C"/>
    <w:p w:rsidR="00054B4C" w:rsidRDefault="00054B4C">
      <w:r>
        <w:t>Benefits of Mindfulness</w:t>
      </w:r>
    </w:p>
    <w:p w:rsidR="00054B4C" w:rsidRDefault="00912081">
      <w:hyperlink r:id="rId18" w:history="1">
        <w:r w:rsidR="00054B4C" w:rsidRPr="00DD5C1B">
          <w:rPr>
            <w:rStyle w:val="Hyperlink"/>
          </w:rPr>
          <w:t>https://positivepsychologyprogram.com/benefits-of-mindfulness/</w:t>
        </w:r>
      </w:hyperlink>
      <w:r w:rsidR="00054B4C">
        <w:t xml:space="preserve"> </w:t>
      </w:r>
    </w:p>
    <w:p w:rsidR="008027FB" w:rsidRDefault="008027FB"/>
    <w:p w:rsidR="008027FB" w:rsidRDefault="008027FB">
      <w:r>
        <w:t>Mindfulness for Teens</w:t>
      </w:r>
    </w:p>
    <w:p w:rsidR="008027FB" w:rsidRDefault="00912081">
      <w:hyperlink r:id="rId19" w:history="1">
        <w:r w:rsidR="008027FB" w:rsidRPr="00DD5C1B">
          <w:rPr>
            <w:rStyle w:val="Hyperlink"/>
          </w:rPr>
          <w:t>http://mindfulnessforteens.com/resources/</w:t>
        </w:r>
      </w:hyperlink>
      <w:r w:rsidR="008027FB">
        <w:t xml:space="preserve"> </w:t>
      </w:r>
    </w:p>
    <w:p w:rsidR="00EC2D11" w:rsidRDefault="00EC2D11"/>
    <w:p w:rsidR="00EC2D11" w:rsidRDefault="00EC2D11">
      <w:r>
        <w:t>Short Guided Meditations for Teens:</w:t>
      </w:r>
    </w:p>
    <w:p w:rsidR="00EC2D11" w:rsidRDefault="00912081">
      <w:hyperlink r:id="rId20" w:history="1">
        <w:r w:rsidR="00EC2D11" w:rsidRPr="00DD5C1B">
          <w:rPr>
            <w:rStyle w:val="Hyperlink"/>
          </w:rPr>
          <w:t>http://mindfulnessforteens.com/guided-meditations/</w:t>
        </w:r>
      </w:hyperlink>
      <w:r w:rsidR="00EC2D11">
        <w:t xml:space="preserve"> </w:t>
      </w:r>
    </w:p>
    <w:p w:rsidR="003853D6" w:rsidRDefault="00912081">
      <w:hyperlink r:id="rId21" w:history="1">
        <w:r w:rsidR="003853D6" w:rsidRPr="003E4499">
          <w:rPr>
            <w:rStyle w:val="Hyperlink"/>
          </w:rPr>
          <w:t>http://www.innerstrengthfoundation.net</w:t>
        </w:r>
      </w:hyperlink>
      <w:r w:rsidR="003853D6">
        <w:t xml:space="preserve"> </w:t>
      </w:r>
    </w:p>
    <w:p w:rsidR="00A57D3A" w:rsidRDefault="00A57D3A"/>
    <w:p w:rsidR="00734F41" w:rsidRDefault="00734F41"/>
    <w:p w:rsidR="00343AEE" w:rsidRPr="007D0A06" w:rsidRDefault="00343AEE" w:rsidP="00343AEE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en-CA"/>
        </w:rPr>
      </w:pPr>
      <w:r w:rsidRPr="007D0A06">
        <w:rPr>
          <w:rFonts w:ascii="Georgia" w:eastAsia="Times New Roman" w:hAnsi="Georgia" w:cs="Times New Roman"/>
          <w:b/>
          <w:bCs/>
          <w:color w:val="444444"/>
          <w:sz w:val="24"/>
          <w:szCs w:val="24"/>
          <w:lang w:eastAsia="en-CA"/>
        </w:rPr>
        <w:t>Eight Principles of Teaching Mindfulness Meditation to Adolescents</w:t>
      </w:r>
    </w:p>
    <w:p w:rsidR="00343AEE" w:rsidRPr="007D0A06" w:rsidRDefault="00343AEE" w:rsidP="00343AEE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en-CA"/>
        </w:rPr>
      </w:pP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</w:tblGrid>
      <w:tr w:rsidR="00343AEE" w:rsidRPr="007D0A06" w:rsidTr="0005786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43AEE" w:rsidRPr="007D0A06" w:rsidRDefault="00343AEE" w:rsidP="0005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343AEE" w:rsidRPr="007D0A06" w:rsidRDefault="00343AEE" w:rsidP="00343AEE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000000"/>
          <w:lang w:eastAsia="en-CA"/>
        </w:rPr>
      </w:pPr>
      <w:r w:rsidRPr="007D0A06">
        <w:rPr>
          <w:rFonts w:ascii="Georgia" w:eastAsia="Times New Roman" w:hAnsi="Georgia" w:cs="Times New Roman"/>
          <w:color w:val="000000"/>
          <w:sz w:val="24"/>
          <w:szCs w:val="24"/>
          <w:lang w:eastAsia="en-CA"/>
        </w:rPr>
        <w:br/>
      </w:r>
      <w:r w:rsidRPr="007D0A06">
        <w:rPr>
          <w:rFonts w:ascii="Georgia" w:eastAsia="Times New Roman" w:hAnsi="Georgia" w:cs="Times New Roman"/>
          <w:color w:val="000000"/>
          <w:lang w:eastAsia="en-CA"/>
        </w:rPr>
        <w:t>These principles are adapted from a longer version in </w:t>
      </w:r>
      <w:hyperlink r:id="rId22" w:tgtFrame="_blank" w:history="1">
        <w:r w:rsidRPr="007D0A06">
          <w:rPr>
            <w:rFonts w:ascii="Georgia" w:eastAsia="Times New Roman" w:hAnsi="Georgia" w:cs="Times New Roman"/>
            <w:i/>
            <w:iCs/>
            <w:color w:val="6F9B72"/>
            <w:u w:val="single"/>
            <w:lang w:eastAsia="en-CA"/>
          </w:rPr>
          <w:t>A Mindfulness-Based Approach to Working with High-Risk Adolescents</w:t>
        </w:r>
      </w:hyperlink>
      <w:r w:rsidRPr="007D0A06">
        <w:rPr>
          <w:rFonts w:ascii="Georgia" w:eastAsia="Times New Roman" w:hAnsi="Georgia" w:cs="Times New Roman"/>
          <w:color w:val="000000"/>
          <w:lang w:eastAsia="en-CA"/>
        </w:rPr>
        <w:t> by Sam Himelstein</w:t>
      </w:r>
      <w:r w:rsidRPr="007D0A06">
        <w:rPr>
          <w:rFonts w:ascii="Georgia" w:eastAsia="Times New Roman" w:hAnsi="Georgia" w:cs="Times New Roman"/>
          <w:i/>
          <w:iCs/>
          <w:color w:val="000000"/>
          <w:lang w:eastAsia="en-CA"/>
        </w:rPr>
        <w:t>, </w:t>
      </w:r>
      <w:r w:rsidRPr="007D0A06">
        <w:rPr>
          <w:rFonts w:ascii="Georgia" w:eastAsia="Times New Roman" w:hAnsi="Georgia" w:cs="Times New Roman"/>
          <w:color w:val="000000"/>
          <w:lang w:eastAsia="en-CA"/>
        </w:rPr>
        <w:t>and are published here with permission from</w:t>
      </w:r>
      <w:hyperlink r:id="rId23" w:tgtFrame="_blank" w:history="1">
        <w:r w:rsidRPr="007D0A06">
          <w:rPr>
            <w:rFonts w:ascii="Georgia" w:eastAsia="Times New Roman" w:hAnsi="Georgia" w:cs="Times New Roman"/>
            <w:color w:val="6F9B72"/>
            <w:u w:val="single"/>
            <w:lang w:eastAsia="en-CA"/>
          </w:rPr>
          <w:t>Routledge</w:t>
        </w:r>
      </w:hyperlink>
      <w:r w:rsidRPr="007D0A06">
        <w:rPr>
          <w:rFonts w:ascii="Georgia" w:eastAsia="Times New Roman" w:hAnsi="Georgia" w:cs="Times New Roman"/>
          <w:color w:val="000000"/>
          <w:lang w:eastAsia="en-CA"/>
        </w:rPr>
        <w:t>.</w:t>
      </w:r>
    </w:p>
    <w:p w:rsidR="00343AEE" w:rsidRPr="007D0A06" w:rsidRDefault="00343AEE" w:rsidP="00343AEE">
      <w:pPr>
        <w:shd w:val="clear" w:color="auto" w:fill="FFFFFF"/>
        <w:spacing w:after="100" w:line="240" w:lineRule="auto"/>
        <w:rPr>
          <w:rFonts w:ascii="Georgia" w:eastAsia="Times New Roman" w:hAnsi="Georgia" w:cs="Times New Roman"/>
          <w:color w:val="000000"/>
          <w:lang w:eastAsia="en-CA"/>
        </w:rPr>
      </w:pPr>
      <w:r w:rsidRPr="007D0A06">
        <w:rPr>
          <w:rFonts w:ascii="Georgia" w:eastAsia="Times New Roman" w:hAnsi="Georgia" w:cs="Times New Roman"/>
          <w:b/>
          <w:bCs/>
          <w:color w:val="000000"/>
          <w:lang w:eastAsia="en-CA"/>
        </w:rPr>
        <w:t>1. Clear Goals</w:t>
      </w:r>
      <w:r w:rsidRPr="007D0A06">
        <w:rPr>
          <w:rFonts w:ascii="Georgia" w:eastAsia="Times New Roman" w:hAnsi="Georgia" w:cs="Times New Roman"/>
          <w:color w:val="000000"/>
          <w:lang w:eastAsia="en-CA"/>
        </w:rPr>
        <w:br/>
        <w:t>The goal of one session might be to relax, while the goal of another session might be awareness of how emotions manifest in the body.</w:t>
      </w:r>
      <w:r w:rsidRPr="007D0A06">
        <w:rPr>
          <w:rFonts w:ascii="Georgia" w:eastAsia="Times New Roman" w:hAnsi="Georgia" w:cs="Times New Roman"/>
          <w:color w:val="000000"/>
          <w:lang w:eastAsia="en-CA"/>
        </w:rPr>
        <w:br/>
      </w:r>
      <w:r w:rsidRPr="007D0A06">
        <w:rPr>
          <w:rFonts w:ascii="Georgia" w:eastAsia="Times New Roman" w:hAnsi="Georgia" w:cs="Times New Roman"/>
          <w:color w:val="000000"/>
          <w:lang w:eastAsia="en-CA"/>
        </w:rPr>
        <w:br/>
      </w:r>
      <w:r w:rsidRPr="007D0A06">
        <w:rPr>
          <w:rFonts w:ascii="Georgia" w:eastAsia="Times New Roman" w:hAnsi="Georgia" w:cs="Times New Roman"/>
          <w:b/>
          <w:bCs/>
          <w:color w:val="000000"/>
          <w:lang w:eastAsia="en-CA"/>
        </w:rPr>
        <w:t>2. Non-Attachment to Logistics</w:t>
      </w:r>
      <w:r w:rsidRPr="007D0A06">
        <w:rPr>
          <w:rFonts w:ascii="Georgia" w:eastAsia="Times New Roman" w:hAnsi="Georgia" w:cs="Times New Roman"/>
          <w:color w:val="000000"/>
          <w:lang w:eastAsia="en-CA"/>
        </w:rPr>
        <w:br/>
        <w:t>Closed eyes aren’t necessary to practice “correctly,” and may be resisted because of intense trauma or because of mistrusting other group members.</w:t>
      </w:r>
      <w:bookmarkStart w:id="1" w:name="more"/>
      <w:bookmarkEnd w:id="1"/>
    </w:p>
    <w:p w:rsidR="00343AEE" w:rsidRPr="007D0A06" w:rsidRDefault="00343AEE" w:rsidP="00343AEE">
      <w:pPr>
        <w:shd w:val="clear" w:color="auto" w:fill="FFFFFF"/>
        <w:spacing w:after="100" w:line="240" w:lineRule="auto"/>
        <w:rPr>
          <w:rFonts w:ascii="Georgia" w:eastAsia="Times New Roman" w:hAnsi="Georgia" w:cs="Times New Roman"/>
          <w:color w:val="000000"/>
          <w:lang w:eastAsia="en-CA"/>
        </w:rPr>
      </w:pPr>
      <w:r w:rsidRPr="007D0A06">
        <w:rPr>
          <w:rFonts w:ascii="Georgia" w:eastAsia="Times New Roman" w:hAnsi="Georgia" w:cs="Times New Roman"/>
          <w:b/>
          <w:bCs/>
          <w:color w:val="000000"/>
          <w:lang w:eastAsia="en-CA"/>
        </w:rPr>
        <w:t>3. Effective Techniques</w:t>
      </w:r>
      <w:r w:rsidRPr="007D0A06">
        <w:rPr>
          <w:rFonts w:ascii="Georgia" w:eastAsia="Times New Roman" w:hAnsi="Georgia" w:cs="Times New Roman"/>
          <w:color w:val="000000"/>
          <w:lang w:eastAsia="en-CA"/>
        </w:rPr>
        <w:br/>
        <w:t>Less abstract types of practices, such as counting the breath or body-based meditations, tend to work best when first introducing mindfulness techniques to adolescents. </w:t>
      </w:r>
    </w:p>
    <w:p w:rsidR="00343AEE" w:rsidRPr="007D0A06" w:rsidRDefault="00343AEE" w:rsidP="00343AEE">
      <w:pPr>
        <w:shd w:val="clear" w:color="auto" w:fill="FFFFFF"/>
        <w:spacing w:after="100" w:line="240" w:lineRule="auto"/>
        <w:rPr>
          <w:rFonts w:ascii="Georgia" w:eastAsia="Times New Roman" w:hAnsi="Georgia" w:cs="Times New Roman"/>
          <w:color w:val="000000"/>
          <w:lang w:eastAsia="en-CA"/>
        </w:rPr>
      </w:pPr>
      <w:r w:rsidRPr="007D0A06">
        <w:rPr>
          <w:rFonts w:ascii="Georgia" w:eastAsia="Times New Roman" w:hAnsi="Georgia" w:cs="Times New Roman"/>
          <w:b/>
          <w:bCs/>
          <w:color w:val="000000"/>
          <w:lang w:eastAsia="en-CA"/>
        </w:rPr>
        <w:t>4. Time</w:t>
      </w:r>
      <w:r w:rsidRPr="007D0A06">
        <w:rPr>
          <w:rFonts w:ascii="Georgia" w:eastAsia="Times New Roman" w:hAnsi="Georgia" w:cs="Times New Roman"/>
          <w:color w:val="000000"/>
          <w:lang w:eastAsia="en-CA"/>
        </w:rPr>
        <w:br/>
        <w:t>Start with 2 to 5 minutes in the first session, then gradually increase meditation time according to what a particular group can handle. </w:t>
      </w:r>
    </w:p>
    <w:p w:rsidR="00343AEE" w:rsidRPr="007D0A06" w:rsidRDefault="00343AEE" w:rsidP="00343AEE">
      <w:pPr>
        <w:shd w:val="clear" w:color="auto" w:fill="FFFFFF"/>
        <w:spacing w:after="100" w:line="240" w:lineRule="auto"/>
        <w:rPr>
          <w:rFonts w:ascii="Georgia" w:eastAsia="Times New Roman" w:hAnsi="Georgia" w:cs="Times New Roman"/>
          <w:color w:val="000000"/>
          <w:lang w:eastAsia="en-CA"/>
        </w:rPr>
      </w:pPr>
      <w:r w:rsidRPr="007D0A06">
        <w:rPr>
          <w:rFonts w:ascii="Georgia" w:eastAsia="Times New Roman" w:hAnsi="Georgia" w:cs="Times New Roman"/>
          <w:b/>
          <w:bCs/>
          <w:color w:val="000000"/>
          <w:lang w:eastAsia="en-CA"/>
        </w:rPr>
        <w:t>5. Facilitator’s Role</w:t>
      </w:r>
      <w:r w:rsidRPr="007D0A06">
        <w:rPr>
          <w:rFonts w:ascii="Georgia" w:eastAsia="Times New Roman" w:hAnsi="Georgia" w:cs="Times New Roman"/>
          <w:color w:val="000000"/>
          <w:lang w:eastAsia="en-CA"/>
        </w:rPr>
        <w:br/>
        <w:t>You should not spend every moment of the meditation talking. Your students need to be able to engage their own experience without you guiding them the whole time. </w:t>
      </w:r>
    </w:p>
    <w:p w:rsidR="00343AEE" w:rsidRPr="007D0A06" w:rsidRDefault="00343AEE" w:rsidP="00343AEE">
      <w:pPr>
        <w:shd w:val="clear" w:color="auto" w:fill="FFFFFF"/>
        <w:spacing w:after="100" w:line="240" w:lineRule="auto"/>
        <w:rPr>
          <w:rFonts w:ascii="Georgia" w:eastAsia="Times New Roman" w:hAnsi="Georgia" w:cs="Times New Roman"/>
          <w:color w:val="000000"/>
          <w:lang w:eastAsia="en-CA"/>
        </w:rPr>
      </w:pPr>
      <w:r w:rsidRPr="007D0A06">
        <w:rPr>
          <w:rFonts w:ascii="Georgia" w:eastAsia="Times New Roman" w:hAnsi="Georgia" w:cs="Times New Roman"/>
          <w:b/>
          <w:bCs/>
          <w:color w:val="000000"/>
          <w:lang w:eastAsia="en-CA"/>
        </w:rPr>
        <w:t>6. Metaphors</w:t>
      </w:r>
      <w:r w:rsidRPr="007D0A06">
        <w:rPr>
          <w:rFonts w:ascii="Georgia" w:eastAsia="Times New Roman" w:hAnsi="Georgia" w:cs="Times New Roman"/>
          <w:color w:val="000000"/>
          <w:lang w:eastAsia="en-CA"/>
        </w:rPr>
        <w:br/>
        <w:t>It's important to use effective metaphors for the specific group of kids that you're teaching. I use a weight-training metaphor, since so many of the young men I teach like to work out.</w:t>
      </w:r>
    </w:p>
    <w:p w:rsidR="00343AEE" w:rsidRPr="007D0A06" w:rsidRDefault="00343AEE" w:rsidP="00343AEE">
      <w:pPr>
        <w:shd w:val="clear" w:color="auto" w:fill="FFFFFF"/>
        <w:spacing w:after="100" w:line="240" w:lineRule="auto"/>
        <w:rPr>
          <w:rFonts w:ascii="Georgia" w:eastAsia="Times New Roman" w:hAnsi="Georgia" w:cs="Times New Roman"/>
          <w:color w:val="000000"/>
          <w:lang w:eastAsia="en-CA"/>
        </w:rPr>
      </w:pPr>
      <w:r w:rsidRPr="007D0A06">
        <w:rPr>
          <w:rFonts w:ascii="Georgia" w:eastAsia="Times New Roman" w:hAnsi="Georgia" w:cs="Times New Roman"/>
          <w:b/>
          <w:bCs/>
          <w:color w:val="000000"/>
          <w:lang w:eastAsia="en-CA"/>
        </w:rPr>
        <w:t>7. Process the Experience</w:t>
      </w:r>
      <w:r w:rsidRPr="007D0A06">
        <w:rPr>
          <w:rFonts w:ascii="Georgia" w:eastAsia="Times New Roman" w:hAnsi="Georgia" w:cs="Times New Roman"/>
          <w:color w:val="000000"/>
          <w:lang w:eastAsia="en-CA"/>
        </w:rPr>
        <w:br/>
        <w:t>Kids need to be aware of whether the process was positive or negative, and whether it met their expectations. This is also a chance for you to learn what it is they are actually experiencing, which will help you teach more effectively.</w:t>
      </w:r>
      <w:r w:rsidRPr="007D0A06">
        <w:rPr>
          <w:rFonts w:ascii="Georgia" w:eastAsia="Times New Roman" w:hAnsi="Georgia" w:cs="Times New Roman"/>
          <w:color w:val="000000"/>
          <w:lang w:eastAsia="en-CA"/>
        </w:rPr>
        <w:br/>
      </w:r>
      <w:r w:rsidRPr="007D0A06">
        <w:rPr>
          <w:rFonts w:ascii="Georgia" w:eastAsia="Times New Roman" w:hAnsi="Georgia" w:cs="Times New Roman"/>
          <w:color w:val="000000"/>
          <w:lang w:eastAsia="en-CA"/>
        </w:rPr>
        <w:br/>
      </w:r>
      <w:r w:rsidRPr="007D0A06">
        <w:rPr>
          <w:rFonts w:ascii="Georgia" w:eastAsia="Times New Roman" w:hAnsi="Georgia" w:cs="Times New Roman"/>
          <w:b/>
          <w:bCs/>
          <w:color w:val="000000"/>
          <w:lang w:eastAsia="en-CA"/>
        </w:rPr>
        <w:t>8. Self-Disclosure</w:t>
      </w:r>
      <w:r w:rsidRPr="007D0A06">
        <w:rPr>
          <w:rFonts w:ascii="Georgia" w:eastAsia="Times New Roman" w:hAnsi="Georgia" w:cs="Times New Roman"/>
          <w:color w:val="000000"/>
          <w:lang w:eastAsia="en-CA"/>
        </w:rPr>
        <w:br/>
        <w:t>It is important for you to be willing to disclose your personal experience with mindfulness. This will deepen your relationship with your students and deepen their practice.</w:t>
      </w:r>
    </w:p>
    <w:p w:rsidR="00343AEE" w:rsidRPr="007D0A06" w:rsidRDefault="00343AEE" w:rsidP="00343A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en-CA"/>
        </w:rPr>
      </w:pPr>
      <w:r w:rsidRPr="007D0A06">
        <w:rPr>
          <w:rFonts w:ascii="Georgia" w:eastAsia="Times New Roman" w:hAnsi="Georgia" w:cs="Times New Roman"/>
          <w:color w:val="000000"/>
          <w:lang w:eastAsia="en-CA"/>
        </w:rPr>
        <w:br/>
      </w:r>
      <w:r w:rsidRPr="007D0A06">
        <w:rPr>
          <w:rFonts w:ascii="Georgia" w:eastAsia="Times New Roman" w:hAnsi="Georgia" w:cs="Times New Roman"/>
          <w:color w:val="000000"/>
          <w:lang w:eastAsia="en-CA"/>
        </w:rPr>
        <w:br/>
        <w:t>Adapted from </w:t>
      </w:r>
      <w:hyperlink r:id="rId24" w:tgtFrame="_blank" w:history="1">
        <w:r w:rsidRPr="007D0A06">
          <w:rPr>
            <w:rFonts w:ascii="Georgia" w:eastAsia="Times New Roman" w:hAnsi="Georgia" w:cs="Times New Roman"/>
            <w:i/>
            <w:iCs/>
            <w:color w:val="6F9B72"/>
            <w:u w:val="single"/>
            <w:lang w:eastAsia="en-CA"/>
          </w:rPr>
          <w:t>A Mindfulness-Based Approach to Working with High-Risk Adolescents</w:t>
        </w:r>
      </w:hyperlink>
      <w:r w:rsidRPr="007D0A06">
        <w:rPr>
          <w:rFonts w:ascii="Georgia" w:eastAsia="Times New Roman" w:hAnsi="Georgia" w:cs="Times New Roman"/>
          <w:color w:val="000000"/>
          <w:lang w:eastAsia="en-CA"/>
        </w:rPr>
        <w:t>, by Sam Himelstein, PhD. © Routledge, 2013. Used with permission. </w:t>
      </w:r>
      <w:hyperlink r:id="rId25" w:tgtFrame="_blank" w:history="1">
        <w:r w:rsidRPr="007D0A06">
          <w:rPr>
            <w:rFonts w:ascii="Georgia" w:eastAsia="Times New Roman" w:hAnsi="Georgia" w:cs="Times New Roman"/>
            <w:color w:val="6F9B72"/>
            <w:u w:val="single"/>
            <w:lang w:eastAsia="en-CA"/>
          </w:rPr>
          <w:t>www.routledge.com</w:t>
        </w:r>
      </w:hyperlink>
      <w:r w:rsidRPr="007D0A06">
        <w:rPr>
          <w:rFonts w:ascii="Georgia" w:eastAsia="Times New Roman" w:hAnsi="Georgia" w:cs="Times New Roman"/>
          <w:color w:val="000000"/>
          <w:lang w:eastAsia="en-CA"/>
        </w:rPr>
        <w:br/>
      </w:r>
      <w:r w:rsidRPr="007D0A06">
        <w:rPr>
          <w:rFonts w:ascii="Georgia" w:eastAsia="Times New Roman" w:hAnsi="Georgia" w:cs="Times New Roman"/>
          <w:color w:val="000000"/>
          <w:lang w:eastAsia="en-CA"/>
        </w:rPr>
        <w:br/>
      </w:r>
    </w:p>
    <w:p w:rsidR="00734F41" w:rsidRDefault="00734F41"/>
    <w:p w:rsidR="00734F41" w:rsidRDefault="00734F41"/>
    <w:sectPr w:rsidR="00734F41">
      <w:headerReference w:type="default" r:id="rId26"/>
      <w:footerReference w:type="default" r:id="rId2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D03" w:rsidRDefault="00972D03" w:rsidP="00972D03">
      <w:pPr>
        <w:spacing w:after="0" w:line="240" w:lineRule="auto"/>
      </w:pPr>
      <w:r>
        <w:separator/>
      </w:r>
    </w:p>
  </w:endnote>
  <w:endnote w:type="continuationSeparator" w:id="0">
    <w:p w:rsidR="00972D03" w:rsidRDefault="00972D03" w:rsidP="0097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84866"/>
      <w:docPartObj>
        <w:docPartGallery w:val="Page Numbers (Bottom of Page)"/>
        <w:docPartUnique/>
      </w:docPartObj>
    </w:sdtPr>
    <w:sdtEndPr/>
    <w:sdtContent>
      <w:p w:rsidR="00054B4C" w:rsidRDefault="00054B4C">
        <w:pPr>
          <w:pStyle w:val="Footer"/>
        </w:pP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54B4C" w:rsidRDefault="00054B4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912081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RmJYND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:rsidR="00054B4C" w:rsidRDefault="00054B4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912081"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E62752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ZjtW5S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D03" w:rsidRDefault="00972D03" w:rsidP="00972D03">
      <w:pPr>
        <w:spacing w:after="0" w:line="240" w:lineRule="auto"/>
      </w:pPr>
      <w:r>
        <w:separator/>
      </w:r>
    </w:p>
  </w:footnote>
  <w:footnote w:type="continuationSeparator" w:id="0">
    <w:p w:rsidR="00972D03" w:rsidRDefault="00972D03" w:rsidP="0097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D03" w:rsidRPr="00054B4C" w:rsidRDefault="00972D03" w:rsidP="00972D03">
    <w:pPr>
      <w:pBdr>
        <w:bottom w:val="single" w:sz="4" w:space="1" w:color="auto"/>
      </w:pBdr>
      <w:rPr>
        <w:b/>
        <w:color w:val="C45911" w:themeColor="accent2" w:themeShade="BF"/>
        <w:sz w:val="36"/>
        <w:szCs w:val="36"/>
      </w:rPr>
    </w:pPr>
    <w:r w:rsidRPr="00054B4C">
      <w:rPr>
        <w:b/>
        <w:color w:val="C45911" w:themeColor="accent2" w:themeShade="BF"/>
        <w:sz w:val="36"/>
        <w:szCs w:val="36"/>
      </w:rPr>
      <w:t>Introduction to Mindfulness</w:t>
    </w:r>
  </w:p>
  <w:p w:rsidR="00972D03" w:rsidRDefault="00972D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6ACA"/>
    <w:multiLevelType w:val="hybridMultilevel"/>
    <w:tmpl w:val="239A48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0F7D"/>
    <w:multiLevelType w:val="hybridMultilevel"/>
    <w:tmpl w:val="F3D6E1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0427D"/>
    <w:multiLevelType w:val="hybridMultilevel"/>
    <w:tmpl w:val="F3FE0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741C2"/>
    <w:multiLevelType w:val="hybridMultilevel"/>
    <w:tmpl w:val="CB3EA0EA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6C2B75"/>
    <w:multiLevelType w:val="hybridMultilevel"/>
    <w:tmpl w:val="CD4C5E0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08"/>
    <w:rsid w:val="00054B4C"/>
    <w:rsid w:val="000D1AFC"/>
    <w:rsid w:val="0017353B"/>
    <w:rsid w:val="001768AC"/>
    <w:rsid w:val="001C4D5B"/>
    <w:rsid w:val="002B1E40"/>
    <w:rsid w:val="0034265A"/>
    <w:rsid w:val="00343AEE"/>
    <w:rsid w:val="003668BF"/>
    <w:rsid w:val="003853D6"/>
    <w:rsid w:val="006855DC"/>
    <w:rsid w:val="00734F41"/>
    <w:rsid w:val="00797025"/>
    <w:rsid w:val="007B2FB0"/>
    <w:rsid w:val="008027FB"/>
    <w:rsid w:val="00912081"/>
    <w:rsid w:val="0096389D"/>
    <w:rsid w:val="00972D03"/>
    <w:rsid w:val="00A26895"/>
    <w:rsid w:val="00A528A5"/>
    <w:rsid w:val="00A57D3A"/>
    <w:rsid w:val="00A97AE4"/>
    <w:rsid w:val="00B26B08"/>
    <w:rsid w:val="00C05849"/>
    <w:rsid w:val="00C431C2"/>
    <w:rsid w:val="00CD3384"/>
    <w:rsid w:val="00D414E0"/>
    <w:rsid w:val="00E43E48"/>
    <w:rsid w:val="00EC2D11"/>
    <w:rsid w:val="00F44EBE"/>
    <w:rsid w:val="00F5038C"/>
    <w:rsid w:val="00FD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397E4C5-9109-42F7-9203-E69D25A0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70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38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57D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2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D03"/>
  </w:style>
  <w:style w:type="paragraph" w:styleId="Footer">
    <w:name w:val="footer"/>
    <w:basedOn w:val="Normal"/>
    <w:link w:val="FooterChar"/>
    <w:uiPriority w:val="99"/>
    <w:unhideWhenUsed/>
    <w:rsid w:val="00972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D03"/>
  </w:style>
  <w:style w:type="paragraph" w:styleId="NormalWeb">
    <w:name w:val="Normal (Web)"/>
    <w:basedOn w:val="Normal"/>
    <w:uiPriority w:val="99"/>
    <w:semiHidden/>
    <w:unhideWhenUsed/>
    <w:rsid w:val="0080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802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dfulschools.org/resources/explore-mindful-resources/" TargetMode="External"/><Relationship Id="rId13" Type="http://schemas.openxmlformats.org/officeDocument/2006/relationships/hyperlink" Target="http://smilingmind.com.au/" TargetMode="External"/><Relationship Id="rId18" Type="http://schemas.openxmlformats.org/officeDocument/2006/relationships/hyperlink" Target="https://positivepsychologyprogram.com/benefits-of-mindfulness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innerstrengthfoundation.net" TargetMode="External"/><Relationship Id="rId7" Type="http://schemas.openxmlformats.org/officeDocument/2006/relationships/hyperlink" Target="https://www.youtube.com/watch?v=qzR62JJCMBQ" TargetMode="External"/><Relationship Id="rId12" Type="http://schemas.openxmlformats.org/officeDocument/2006/relationships/hyperlink" Target="http://www.anxietybc.com/mobile-app" TargetMode="External"/><Relationship Id="rId17" Type="http://schemas.openxmlformats.org/officeDocument/2006/relationships/hyperlink" Target="http://www.contemplativemind.org/Mindfulness-A_Teachers_Guide.pdf" TargetMode="External"/><Relationship Id="rId25" Type="http://schemas.openxmlformats.org/officeDocument/2006/relationships/hyperlink" Target="https://www.routledge.com/products/97804156424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ndfulschools.org/resources/explore-mindful-resources/" TargetMode="External"/><Relationship Id="rId20" Type="http://schemas.openxmlformats.org/officeDocument/2006/relationships/hyperlink" Target="http://mindfulnessforteens.com/guided-meditations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sighttimer.com/" TargetMode="External"/><Relationship Id="rId24" Type="http://schemas.openxmlformats.org/officeDocument/2006/relationships/hyperlink" Target="http://www.mindfulteachers.org/2016/04/mindfulness-high-risk-adolescents.html" TargetMode="External"/><Relationship Id="rId32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s://insighttimer.com/" TargetMode="External"/><Relationship Id="rId23" Type="http://schemas.openxmlformats.org/officeDocument/2006/relationships/hyperlink" Target="https://www.routledge.com/products/978041564245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alm.com/" TargetMode="External"/><Relationship Id="rId19" Type="http://schemas.openxmlformats.org/officeDocument/2006/relationships/hyperlink" Target="http://mindfulnessforteens.com/resources/" TargetMode="External"/><Relationship Id="rId3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stopbreathethink.org/" TargetMode="External"/><Relationship Id="rId14" Type="http://schemas.openxmlformats.org/officeDocument/2006/relationships/hyperlink" Target="https://www.headspace.com/" TargetMode="External"/><Relationship Id="rId22" Type="http://schemas.openxmlformats.org/officeDocument/2006/relationships/hyperlink" Target="http://www.mindfulteachers.org/2016/04/mindfulness-high-risk-adolescents.html" TargetMode="External"/><Relationship Id="rId27" Type="http://schemas.openxmlformats.org/officeDocument/2006/relationships/footer" Target="footer1.xm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DABA67-3704-4701-A6AD-930F229CC302}"/>
</file>

<file path=customXml/itemProps2.xml><?xml version="1.0" encoding="utf-8"?>
<ds:datastoreItem xmlns:ds="http://schemas.openxmlformats.org/officeDocument/2006/customXml" ds:itemID="{46E44C9D-1C27-448B-839A-977DAA31653B}"/>
</file>

<file path=customXml/itemProps3.xml><?xml version="1.0" encoding="utf-8"?>
<ds:datastoreItem xmlns:ds="http://schemas.openxmlformats.org/officeDocument/2006/customXml" ds:itemID="{378EA3E6-BB45-4704-894E-8B1544D82B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Willard-Stepan</dc:creator>
  <cp:keywords/>
  <dc:description/>
  <cp:lastModifiedBy>Sherrie Martens</cp:lastModifiedBy>
  <cp:revision>2</cp:revision>
  <dcterms:created xsi:type="dcterms:W3CDTF">2018-06-06T19:28:00Z</dcterms:created>
  <dcterms:modified xsi:type="dcterms:W3CDTF">2018-06-06T19:28:00Z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