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2B4246F2" w:rsidR="00084A34" w:rsidRPr="00D06D81"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sidR="00084A34" w:rsidRPr="00D06D81">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D06D81">
        <w:rPr>
          <w:rFonts w:ascii="Book Antiqua" w:eastAsia="Times New Roman" w:hAnsi="Book Antiqua" w:cs="Helvetica"/>
          <w:b/>
          <w:kern w:val="36"/>
          <w:sz w:val="24"/>
          <w:szCs w:val="24"/>
          <w:lang w:eastAsia="en-CA"/>
        </w:rPr>
        <w:br/>
      </w:r>
    </w:p>
    <w:p w14:paraId="7BE43427" w14:textId="5B811D6F" w:rsidR="00DE2FDC" w:rsidRPr="00D06D81"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06D81">
        <w:rPr>
          <w:rFonts w:ascii="Book Antiqua" w:eastAsia="Times New Roman" w:hAnsi="Book Antiqua" w:cs="Helvetica"/>
          <w:b/>
          <w:kern w:val="36"/>
          <w:sz w:val="24"/>
          <w:szCs w:val="24"/>
          <w:lang w:eastAsia="en-CA"/>
        </w:rPr>
        <w:t>M</w:t>
      </w:r>
      <w:r w:rsidR="00B84B78">
        <w:rPr>
          <w:rFonts w:ascii="Book Antiqua" w:eastAsia="Times New Roman" w:hAnsi="Book Antiqua" w:cs="Helvetica"/>
          <w:b/>
          <w:kern w:val="36"/>
          <w:sz w:val="24"/>
          <w:szCs w:val="24"/>
          <w:lang w:eastAsia="en-CA"/>
        </w:rPr>
        <w:t>3</w:t>
      </w:r>
      <w:r w:rsidRPr="00D06D81">
        <w:rPr>
          <w:rFonts w:ascii="Book Antiqua" w:eastAsia="Times New Roman" w:hAnsi="Book Antiqua" w:cs="Helvetica"/>
          <w:b/>
          <w:kern w:val="36"/>
          <w:sz w:val="24"/>
          <w:szCs w:val="24"/>
          <w:lang w:eastAsia="en-CA"/>
        </w:rPr>
        <w:t xml:space="preserve"> Lesson </w:t>
      </w:r>
      <w:r w:rsidR="00F81244">
        <w:rPr>
          <w:rFonts w:ascii="Book Antiqua" w:eastAsia="Times New Roman" w:hAnsi="Book Antiqua" w:cs="Helvetica"/>
          <w:b/>
          <w:kern w:val="36"/>
          <w:sz w:val="24"/>
          <w:szCs w:val="24"/>
          <w:lang w:eastAsia="en-CA"/>
        </w:rPr>
        <w:t>3</w:t>
      </w:r>
      <w:r w:rsidRPr="00D06D81">
        <w:rPr>
          <w:rFonts w:ascii="Book Antiqua" w:eastAsia="Times New Roman" w:hAnsi="Book Antiqua" w:cs="Helvetica"/>
          <w:b/>
          <w:kern w:val="36"/>
          <w:sz w:val="24"/>
          <w:szCs w:val="24"/>
          <w:lang w:eastAsia="en-CA"/>
        </w:rPr>
        <w:t xml:space="preserve">: </w:t>
      </w:r>
      <w:r w:rsidR="00DA0D0C">
        <w:rPr>
          <w:rFonts w:ascii="Book Antiqua" w:eastAsia="Times New Roman" w:hAnsi="Book Antiqua" w:cs="Helvetica"/>
          <w:b/>
          <w:kern w:val="36"/>
          <w:sz w:val="24"/>
          <w:szCs w:val="24"/>
          <w:lang w:eastAsia="en-CA"/>
        </w:rPr>
        <w:t xml:space="preserve">Digital </w:t>
      </w:r>
      <w:r w:rsidR="00F81244">
        <w:rPr>
          <w:rFonts w:ascii="Book Antiqua" w:eastAsia="Times New Roman" w:hAnsi="Book Antiqua" w:cs="Helvetica"/>
          <w:b/>
          <w:kern w:val="36"/>
          <w:sz w:val="24"/>
          <w:szCs w:val="24"/>
          <w:lang w:eastAsia="en-CA"/>
        </w:rPr>
        <w:t>Citizenship</w:t>
      </w:r>
    </w:p>
    <w:p w14:paraId="7CB1C0CA"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Core Competencies</w:t>
      </w:r>
      <w:r w:rsidRPr="00D06D81">
        <w:rPr>
          <w:rFonts w:ascii="Book Antiqua" w:eastAsia="Times New Roman" w:hAnsi="Book Antiqua" w:cs="Times New Roman"/>
          <w:sz w:val="24"/>
          <w:szCs w:val="24"/>
          <w:lang w:eastAsia="en-CA"/>
        </w:rPr>
        <w:t>:</w:t>
      </w:r>
    </w:p>
    <w:p w14:paraId="4A3DF2B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06D81" w14:paraId="3BEE8773" w14:textId="77777777" w:rsidTr="00DE2FDC">
        <w:tc>
          <w:tcPr>
            <w:tcW w:w="3116" w:type="dxa"/>
          </w:tcPr>
          <w:p w14:paraId="4594BDD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D06D81">
              <w:rPr>
                <w:rFonts w:ascii="Book Antiqua" w:eastAsia="Times New Roman" w:hAnsi="Book Antiqua" w:cs="Times New Roman"/>
                <w:sz w:val="24"/>
                <w:szCs w:val="24"/>
                <w:lang w:eastAsia="en-CA"/>
              </w:rPr>
              <w:t>Communication</w:t>
            </w:r>
          </w:p>
        </w:tc>
        <w:tc>
          <w:tcPr>
            <w:tcW w:w="3117" w:type="dxa"/>
          </w:tcPr>
          <w:p w14:paraId="76435111"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Thinking</w:t>
            </w:r>
          </w:p>
        </w:tc>
        <w:tc>
          <w:tcPr>
            <w:tcW w:w="3117" w:type="dxa"/>
          </w:tcPr>
          <w:p w14:paraId="0F89FE5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Personal &amp; Social</w:t>
            </w:r>
          </w:p>
        </w:tc>
      </w:tr>
      <w:bookmarkEnd w:id="1"/>
    </w:tbl>
    <w:p w14:paraId="48CF23B0"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Big Ideas</w:t>
      </w:r>
      <w:r w:rsidRPr="00D06D81">
        <w:rPr>
          <w:rFonts w:ascii="Book Antiqua" w:eastAsia="Times New Roman" w:hAnsi="Book Antiqua" w:cs="Times New Roman"/>
          <w:sz w:val="24"/>
          <w:szCs w:val="24"/>
          <w:lang w:eastAsia="en-CA"/>
        </w:rPr>
        <w:t>:</w:t>
      </w:r>
    </w:p>
    <w:p w14:paraId="00B2C473"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52726FF" w14:textId="33AE7BEC" w:rsidR="00DE2FDC" w:rsidRPr="00D06D81" w:rsidRDefault="00B84B78"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Cultivating networks and reciprocal relationships can support and broaden career-life awareness and options</w:t>
      </w:r>
    </w:p>
    <w:p w14:paraId="2A0FFFD2"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br/>
      </w:r>
      <w:r w:rsidRPr="00D06D81">
        <w:rPr>
          <w:rFonts w:ascii="Book Antiqua" w:eastAsia="Times New Roman" w:hAnsi="Book Antiqua" w:cs="Times New Roman"/>
          <w:sz w:val="24"/>
          <w:szCs w:val="24"/>
          <w:u w:val="single"/>
          <w:lang w:eastAsia="en-CA"/>
        </w:rPr>
        <w:t>Curricular Competencies</w:t>
      </w:r>
      <w:r w:rsidRPr="00D06D81">
        <w:rPr>
          <w:rFonts w:ascii="Book Antiqua" w:eastAsia="Times New Roman" w:hAnsi="Book Antiqua" w:cs="Times New Roman"/>
          <w:sz w:val="24"/>
          <w:szCs w:val="24"/>
          <w:lang w:eastAsia="en-CA"/>
        </w:rPr>
        <w:t>:</w:t>
      </w:r>
    </w:p>
    <w:p w14:paraId="42D5F1E8"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5F3348F9" w14:textId="4360D724" w:rsidR="00B84B78"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Examine the influences of personal and public profiles on career-life opportunities</w:t>
      </w:r>
    </w:p>
    <w:p w14:paraId="4F6963A4" w14:textId="61960AE7" w:rsidR="00DA0D0C"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Identify risks and appreciate benefits associated with personal and public digital footprints</w:t>
      </w:r>
    </w:p>
    <w:p w14:paraId="542D34BB" w14:textId="6893B7EC" w:rsidR="00DA0D0C"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Communicate with the intent to highlight personal strengths, talents, accomplishments and abilities</w:t>
      </w:r>
    </w:p>
    <w:p w14:paraId="4BE18ECC" w14:textId="700C1FCD" w:rsidR="00DA0D0C" w:rsidRPr="00DA0D0C" w:rsidRDefault="00DA0D0C" w:rsidP="00766AE7">
      <w:pPr>
        <w:pStyle w:val="NormalWeb"/>
        <w:shd w:val="clear" w:color="auto" w:fill="FFFFFF"/>
        <w:spacing w:before="180" w:beforeAutospacing="0" w:after="180" w:afterAutospacing="0"/>
        <w:rPr>
          <w:rFonts w:ascii="Book Antiqua" w:hAnsi="Book Antiqua" w:cs="Helvetica"/>
          <w:color w:val="000000" w:themeColor="text1"/>
        </w:rPr>
      </w:pPr>
      <w:r>
        <w:rPr>
          <w:rFonts w:ascii="Book Antiqua" w:hAnsi="Book Antiqua" w:cs="Helvetica"/>
          <w:color w:val="000000" w:themeColor="text1"/>
        </w:rPr>
        <w:t xml:space="preserve">In this assignment, students will look at the concept of digital </w:t>
      </w:r>
      <w:r w:rsidR="00F81244">
        <w:rPr>
          <w:rFonts w:ascii="Book Antiqua" w:hAnsi="Book Antiqua" w:cs="Helvetica"/>
          <w:color w:val="000000" w:themeColor="text1"/>
        </w:rPr>
        <w:t>citizenship, and how good (and appropriate) digital citizenship contributes to positive mental health.</w:t>
      </w:r>
    </w:p>
    <w:p w14:paraId="05D218B8" w14:textId="30E1CE58" w:rsidR="00B84B78" w:rsidRDefault="00204B65" w:rsidP="00766AE7">
      <w:pPr>
        <w:pStyle w:val="NormalWeb"/>
        <w:shd w:val="clear" w:color="auto" w:fill="FFFFFF"/>
        <w:spacing w:before="180" w:beforeAutospacing="0" w:after="180" w:afterAutospacing="0"/>
        <w:rPr>
          <w:rFonts w:ascii="Book Antiqua" w:hAnsi="Book Antiqua" w:cs="Helvetica"/>
          <w:color w:val="000000" w:themeColor="text1"/>
        </w:rPr>
      </w:pPr>
      <w:r>
        <w:rPr>
          <w:rFonts w:ascii="Book Antiqua" w:hAnsi="Book Antiqua" w:cs="Helvetica"/>
          <w:color w:val="000000" w:themeColor="text1"/>
          <w:u w:val="single"/>
        </w:rPr>
        <w:t>For Students</w:t>
      </w:r>
      <w:r>
        <w:rPr>
          <w:rFonts w:ascii="Book Antiqua" w:hAnsi="Book Antiqua" w:cs="Helvetica"/>
          <w:color w:val="000000" w:themeColor="text1"/>
        </w:rPr>
        <w:t>:</w:t>
      </w:r>
    </w:p>
    <w:p w14:paraId="2EAC314D" w14:textId="77777777" w:rsidR="00F81244" w:rsidRPr="00F81244" w:rsidRDefault="00F81244" w:rsidP="00F81244">
      <w:pPr>
        <w:spacing w:before="100" w:beforeAutospacing="1" w:after="100" w:afterAutospacing="1" w:line="240" w:lineRule="auto"/>
        <w:rPr>
          <w:rFonts w:ascii="Book Antiqua" w:eastAsia="Times New Roman" w:hAnsi="Book Antiqua" w:cs="Times New Roman"/>
          <w:sz w:val="24"/>
          <w:szCs w:val="24"/>
          <w:lang w:eastAsia="en-CA"/>
        </w:rPr>
      </w:pPr>
      <w:r w:rsidRPr="00F81244">
        <w:rPr>
          <w:rFonts w:ascii="Book Antiqua" w:eastAsia="Times New Roman" w:hAnsi="Book Antiqua" w:cs="Times New Roman"/>
          <w:b/>
          <w:bCs/>
          <w:sz w:val="24"/>
          <w:szCs w:val="24"/>
          <w:lang w:eastAsia="en-CA"/>
        </w:rPr>
        <w:t>What is Digital Citizenship?</w:t>
      </w:r>
    </w:p>
    <w:p w14:paraId="6686A851" w14:textId="77777777" w:rsidR="00F81244" w:rsidRPr="00F81244" w:rsidRDefault="00F81244" w:rsidP="00F81244">
      <w:pPr>
        <w:spacing w:before="100" w:beforeAutospacing="1" w:after="100" w:afterAutospacing="1" w:line="240" w:lineRule="auto"/>
        <w:rPr>
          <w:rFonts w:ascii="Book Antiqua" w:eastAsia="Times New Roman" w:hAnsi="Book Antiqua" w:cs="Times New Roman"/>
          <w:sz w:val="24"/>
          <w:szCs w:val="24"/>
          <w:lang w:eastAsia="en-CA"/>
        </w:rPr>
      </w:pPr>
      <w:r w:rsidRPr="00F81244">
        <w:rPr>
          <w:rFonts w:ascii="Book Antiqua" w:eastAsia="Times New Roman" w:hAnsi="Book Antiqua" w:cs="Times New Roman"/>
          <w:sz w:val="24"/>
          <w:szCs w:val="24"/>
          <w:lang w:eastAsia="en-CA"/>
        </w:rPr>
        <w:t>Let's dig a little deeper into what digital citizenship is all about. Have a look at the images below. Do you agree that these are elements of digital citizenship? Are there elements you had not thought of before? Would you add anything? Take anything away?</w:t>
      </w:r>
    </w:p>
    <w:p w14:paraId="56F42808" w14:textId="6CF1C9DB" w:rsidR="00F81244" w:rsidRPr="00F81244" w:rsidRDefault="00F81244" w:rsidP="00F81244">
      <w:pPr>
        <w:spacing w:before="100" w:beforeAutospacing="1" w:after="100" w:afterAutospacing="1"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lastRenderedPageBreak/>
        <w:drawing>
          <wp:inline distT="0" distB="0" distL="0" distR="0" wp14:anchorId="570E6FC5" wp14:editId="5D1E42B4">
            <wp:extent cx="2981325" cy="2981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gitalCitizenshi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1325" cy="2981325"/>
                    </a:xfrm>
                    <a:prstGeom prst="rect">
                      <a:avLst/>
                    </a:prstGeom>
                  </pic:spPr>
                </pic:pic>
              </a:graphicData>
            </a:graphic>
          </wp:inline>
        </w:drawing>
      </w:r>
    </w:p>
    <w:p w14:paraId="36761C80" w14:textId="77777777" w:rsidR="00F81244" w:rsidRDefault="00F81244" w:rsidP="00F81244">
      <w:pPr>
        <w:spacing w:before="100" w:beforeAutospacing="1" w:after="100" w:afterAutospacing="1" w:line="240" w:lineRule="auto"/>
        <w:rPr>
          <w:rFonts w:ascii="Times New Roman" w:eastAsia="Times New Roman" w:hAnsi="Times New Roman" w:cs="Times New Roman"/>
          <w:sz w:val="24"/>
          <w:szCs w:val="24"/>
          <w:lang w:eastAsia="en-CA"/>
        </w:rPr>
      </w:pPr>
    </w:p>
    <w:p w14:paraId="79B4324B" w14:textId="56D8EE6B" w:rsidR="00F81244" w:rsidRPr="00F81244" w:rsidRDefault="00F81244" w:rsidP="00F81244">
      <w:pPr>
        <w:spacing w:before="100" w:beforeAutospacing="1" w:after="100" w:afterAutospacing="1"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14:anchorId="4DD21393" wp14:editId="6F931179">
            <wp:extent cx="5324475" cy="3442256"/>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8-06-11 09_28_31-9 Elements of Digital Citizenship - Printable Poster.png"/>
                    <pic:cNvPicPr/>
                  </pic:nvPicPr>
                  <pic:blipFill>
                    <a:blip r:embed="rId10">
                      <a:extLst>
                        <a:ext uri="{28A0092B-C50C-407E-A947-70E740481C1C}">
                          <a14:useLocalDpi xmlns:a14="http://schemas.microsoft.com/office/drawing/2010/main" val="0"/>
                        </a:ext>
                      </a:extLst>
                    </a:blip>
                    <a:stretch>
                      <a:fillRect/>
                    </a:stretch>
                  </pic:blipFill>
                  <pic:spPr>
                    <a:xfrm>
                      <a:off x="0" y="0"/>
                      <a:ext cx="5335770" cy="3449558"/>
                    </a:xfrm>
                    <a:prstGeom prst="rect">
                      <a:avLst/>
                    </a:prstGeom>
                  </pic:spPr>
                </pic:pic>
              </a:graphicData>
            </a:graphic>
          </wp:inline>
        </w:drawing>
      </w:r>
    </w:p>
    <w:p w14:paraId="10FA7371" w14:textId="66470AFB" w:rsidR="00F81244" w:rsidRPr="00F81244" w:rsidRDefault="00F81244" w:rsidP="00F81244">
      <w:pPr>
        <w:spacing w:before="100" w:beforeAutospacing="1" w:after="100" w:afterAutospacing="1" w:line="240" w:lineRule="auto"/>
        <w:rPr>
          <w:rFonts w:ascii="Book Antiqua" w:eastAsia="Times New Roman" w:hAnsi="Book Antiqua" w:cs="Times New Roman"/>
          <w:sz w:val="24"/>
          <w:szCs w:val="24"/>
          <w:lang w:eastAsia="en-CA"/>
        </w:rPr>
      </w:pPr>
      <w:r w:rsidRPr="00F81244">
        <w:rPr>
          <w:rFonts w:ascii="Book Antiqua" w:eastAsia="Times New Roman" w:hAnsi="Book Antiqua" w:cs="Times New Roman"/>
          <w:sz w:val="24"/>
          <w:szCs w:val="24"/>
          <w:lang w:eastAsia="en-CA"/>
        </w:rPr>
        <w:t xml:space="preserve">By now we are probably familiar with the different categories that fall under the umbrella term of "digital citizenship"...now, let's see if we can answer some questions about cellphones and digital citizenship. This is practice for the digital citizenship assignment that will follow and is beneficial as </w:t>
      </w:r>
      <w:r w:rsidRPr="00F81244">
        <w:rPr>
          <w:rFonts w:ascii="Book Antiqua" w:eastAsia="Times New Roman" w:hAnsi="Book Antiqua" w:cs="Times New Roman"/>
          <w:sz w:val="24"/>
          <w:szCs w:val="24"/>
          <w:lang w:eastAsia="en-CA"/>
        </w:rPr>
        <w:t>most of</w:t>
      </w:r>
      <w:r w:rsidRPr="00F81244">
        <w:rPr>
          <w:rFonts w:ascii="Book Antiqua" w:eastAsia="Times New Roman" w:hAnsi="Book Antiqua" w:cs="Times New Roman"/>
          <w:sz w:val="24"/>
          <w:szCs w:val="24"/>
          <w:lang w:eastAsia="en-CA"/>
        </w:rPr>
        <w:t xml:space="preserve"> us will own a cell phone (if you don't already) at some point in our lives.</w:t>
      </w:r>
    </w:p>
    <w:p w14:paraId="732B63D4" w14:textId="77777777" w:rsidR="00F81244" w:rsidRPr="00F81244" w:rsidRDefault="00F81244" w:rsidP="00F81244">
      <w:pPr>
        <w:spacing w:before="100" w:beforeAutospacing="1" w:after="100" w:afterAutospacing="1" w:line="240" w:lineRule="auto"/>
        <w:rPr>
          <w:rFonts w:ascii="Book Antiqua" w:eastAsia="Times New Roman" w:hAnsi="Book Antiqua" w:cs="Times New Roman"/>
          <w:sz w:val="24"/>
          <w:szCs w:val="24"/>
          <w:lang w:eastAsia="en-CA"/>
        </w:rPr>
      </w:pPr>
      <w:r w:rsidRPr="00F81244">
        <w:rPr>
          <w:rFonts w:ascii="Book Antiqua" w:eastAsia="Times New Roman" w:hAnsi="Book Antiqua" w:cs="Times New Roman"/>
          <w:sz w:val="24"/>
          <w:szCs w:val="24"/>
          <w:lang w:eastAsia="en-CA"/>
        </w:rPr>
        <w:t xml:space="preserve">Watch this video, "Get Off </w:t>
      </w:r>
      <w:proofErr w:type="gramStart"/>
      <w:r w:rsidRPr="00F81244">
        <w:rPr>
          <w:rFonts w:ascii="Book Antiqua" w:eastAsia="Times New Roman" w:hAnsi="Book Antiqua" w:cs="Times New Roman"/>
          <w:sz w:val="24"/>
          <w:szCs w:val="24"/>
          <w:lang w:eastAsia="en-CA"/>
        </w:rPr>
        <w:t>The</w:t>
      </w:r>
      <w:proofErr w:type="gramEnd"/>
      <w:r w:rsidRPr="00F81244">
        <w:rPr>
          <w:rFonts w:ascii="Book Antiqua" w:eastAsia="Times New Roman" w:hAnsi="Book Antiqua" w:cs="Times New Roman"/>
          <w:sz w:val="24"/>
          <w:szCs w:val="24"/>
          <w:lang w:eastAsia="en-CA"/>
        </w:rPr>
        <w:t xml:space="preserve"> Phone" by Rhett &amp; Link and consider the following questions:</w:t>
      </w:r>
    </w:p>
    <w:p w14:paraId="62A1BB8B" w14:textId="77777777" w:rsidR="00F81244" w:rsidRPr="00F81244" w:rsidRDefault="00F81244" w:rsidP="00F81244">
      <w:pPr>
        <w:numPr>
          <w:ilvl w:val="0"/>
          <w:numId w:val="16"/>
        </w:numPr>
        <w:spacing w:before="100" w:beforeAutospacing="1" w:after="100" w:afterAutospacing="1" w:line="240" w:lineRule="auto"/>
        <w:rPr>
          <w:rFonts w:ascii="Book Antiqua" w:eastAsia="Times New Roman" w:hAnsi="Book Antiqua" w:cs="Times New Roman"/>
          <w:sz w:val="24"/>
          <w:szCs w:val="24"/>
          <w:lang w:eastAsia="en-CA"/>
        </w:rPr>
      </w:pPr>
      <w:r w:rsidRPr="00F81244">
        <w:rPr>
          <w:rFonts w:ascii="Book Antiqua" w:eastAsia="Times New Roman" w:hAnsi="Book Antiqua" w:cs="Times New Roman"/>
          <w:sz w:val="24"/>
          <w:szCs w:val="24"/>
          <w:lang w:eastAsia="en-CA"/>
        </w:rPr>
        <w:lastRenderedPageBreak/>
        <w:t>How does having a cell phone benefit us?</w:t>
      </w:r>
    </w:p>
    <w:p w14:paraId="71A4A354" w14:textId="77777777" w:rsidR="00F81244" w:rsidRPr="00F81244" w:rsidRDefault="00F81244" w:rsidP="00F81244">
      <w:pPr>
        <w:numPr>
          <w:ilvl w:val="0"/>
          <w:numId w:val="16"/>
        </w:numPr>
        <w:spacing w:before="100" w:beforeAutospacing="1" w:after="100" w:afterAutospacing="1" w:line="240" w:lineRule="auto"/>
        <w:rPr>
          <w:rFonts w:ascii="Book Antiqua" w:eastAsia="Times New Roman" w:hAnsi="Book Antiqua" w:cs="Times New Roman"/>
          <w:sz w:val="24"/>
          <w:szCs w:val="24"/>
          <w:lang w:eastAsia="en-CA"/>
        </w:rPr>
      </w:pPr>
      <w:r w:rsidRPr="00F81244">
        <w:rPr>
          <w:rFonts w:ascii="Book Antiqua" w:eastAsia="Times New Roman" w:hAnsi="Book Antiqua" w:cs="Times New Roman"/>
          <w:sz w:val="24"/>
          <w:szCs w:val="24"/>
          <w:lang w:eastAsia="en-CA"/>
        </w:rPr>
        <w:t>How could having a cell phone negatively impact your life or the life of another?</w:t>
      </w:r>
    </w:p>
    <w:p w14:paraId="541AB391" w14:textId="77777777" w:rsidR="00F81244" w:rsidRPr="00F81244" w:rsidRDefault="00F81244" w:rsidP="00F81244">
      <w:pPr>
        <w:numPr>
          <w:ilvl w:val="0"/>
          <w:numId w:val="16"/>
        </w:numPr>
        <w:spacing w:before="100" w:beforeAutospacing="1" w:after="100" w:afterAutospacing="1" w:line="240" w:lineRule="auto"/>
        <w:rPr>
          <w:rFonts w:ascii="Book Antiqua" w:eastAsia="Times New Roman" w:hAnsi="Book Antiqua" w:cs="Times New Roman"/>
          <w:sz w:val="24"/>
          <w:szCs w:val="24"/>
          <w:lang w:eastAsia="en-CA"/>
        </w:rPr>
      </w:pPr>
      <w:r w:rsidRPr="00F81244">
        <w:rPr>
          <w:rFonts w:ascii="Book Antiqua" w:eastAsia="Times New Roman" w:hAnsi="Book Antiqua" w:cs="Times New Roman"/>
          <w:sz w:val="24"/>
          <w:szCs w:val="24"/>
          <w:lang w:eastAsia="en-CA"/>
        </w:rPr>
        <w:t>How does Rhett and Link use humour to get their point of view across to the viewer?</w:t>
      </w:r>
    </w:p>
    <w:p w14:paraId="1F67AACD" w14:textId="2DA305AA" w:rsidR="00F81244" w:rsidRDefault="00F81244" w:rsidP="00F81244">
      <w:pPr>
        <w:numPr>
          <w:ilvl w:val="0"/>
          <w:numId w:val="16"/>
        </w:numPr>
        <w:spacing w:before="100" w:beforeAutospacing="1" w:after="100" w:afterAutospacing="1" w:line="240" w:lineRule="auto"/>
        <w:rPr>
          <w:rFonts w:ascii="Book Antiqua" w:eastAsia="Times New Roman" w:hAnsi="Book Antiqua" w:cs="Times New Roman"/>
          <w:sz w:val="24"/>
          <w:szCs w:val="24"/>
          <w:lang w:eastAsia="en-CA"/>
        </w:rPr>
      </w:pPr>
      <w:r w:rsidRPr="00F81244">
        <w:rPr>
          <w:rFonts w:ascii="Book Antiqua" w:eastAsia="Times New Roman" w:hAnsi="Book Antiqua" w:cs="Times New Roman"/>
          <w:sz w:val="24"/>
          <w:szCs w:val="24"/>
          <w:lang w:eastAsia="en-CA"/>
        </w:rPr>
        <w:t>How does the video influence your opinion on the appropriate use of cell phones?</w:t>
      </w:r>
    </w:p>
    <w:p w14:paraId="621D1BE7" w14:textId="6E1A40E7" w:rsidR="00F81244" w:rsidRDefault="00F81244" w:rsidP="00F81244">
      <w:pPr>
        <w:spacing w:before="100" w:beforeAutospacing="1" w:after="100" w:afterAutospacing="1"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 xml:space="preserve">Video - </w:t>
      </w:r>
      <w:hyperlink r:id="rId11" w:history="1">
        <w:r w:rsidRPr="007D2F04">
          <w:rPr>
            <w:rStyle w:val="Hyperlink"/>
            <w:rFonts w:ascii="Book Antiqua" w:eastAsia="Times New Roman" w:hAnsi="Book Antiqua" w:cs="Times New Roman"/>
            <w:sz w:val="24"/>
            <w:szCs w:val="24"/>
            <w:lang w:eastAsia="en-CA"/>
          </w:rPr>
          <w:t>https://www.youtube.com/watch?v=nfUD0WhE264</w:t>
        </w:r>
      </w:hyperlink>
    </w:p>
    <w:p w14:paraId="03DEE182" w14:textId="4E8013A9" w:rsidR="00F81244" w:rsidRDefault="00F81244" w:rsidP="00F81244">
      <w:pPr>
        <w:spacing w:before="100" w:beforeAutospacing="1" w:after="100" w:afterAutospacing="1"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u w:val="single"/>
          <w:lang w:eastAsia="en-CA"/>
        </w:rPr>
        <w:t>Assignment</w:t>
      </w:r>
      <w:r>
        <w:rPr>
          <w:rFonts w:ascii="Book Antiqua" w:eastAsia="Times New Roman" w:hAnsi="Book Antiqua" w:cs="Times New Roman"/>
          <w:sz w:val="24"/>
          <w:szCs w:val="24"/>
          <w:lang w:eastAsia="en-CA"/>
        </w:rPr>
        <w:t>:</w:t>
      </w:r>
    </w:p>
    <w:p w14:paraId="4C709EEC" w14:textId="55295FF3" w:rsidR="00F81244" w:rsidRPr="00F81244" w:rsidRDefault="00F81244" w:rsidP="00F81244">
      <w:pPr>
        <w:shd w:val="clear" w:color="auto" w:fill="FFFFFF"/>
        <w:spacing w:before="180" w:after="180" w:line="240" w:lineRule="auto"/>
        <w:rPr>
          <w:rFonts w:ascii="Book Antiqua" w:eastAsia="Times New Roman" w:hAnsi="Book Antiqua" w:cs="Helvetica"/>
          <w:sz w:val="24"/>
          <w:szCs w:val="24"/>
          <w:lang w:eastAsia="en-CA"/>
        </w:rPr>
      </w:pPr>
      <w:r w:rsidRPr="00F81244">
        <w:rPr>
          <w:rFonts w:ascii="Book Antiqua" w:eastAsia="Times New Roman" w:hAnsi="Book Antiqua" w:cs="Helvetica"/>
          <w:sz w:val="24"/>
          <w:szCs w:val="24"/>
          <w:lang w:eastAsia="en-CA"/>
        </w:rPr>
        <w:t>Watch the video by Sherry Turkle, "Connected, but alone?"  </w:t>
      </w:r>
      <w:r>
        <w:rPr>
          <w:rFonts w:ascii="Book Antiqua" w:eastAsia="Times New Roman" w:hAnsi="Book Antiqua" w:cs="Helvetica"/>
          <w:sz w:val="24"/>
          <w:szCs w:val="24"/>
          <w:lang w:eastAsia="en-CA"/>
        </w:rPr>
        <w:t>(</w:t>
      </w:r>
      <w:hyperlink r:id="rId12" w:history="1">
        <w:r w:rsidRPr="007D2F04">
          <w:rPr>
            <w:rStyle w:val="Hyperlink"/>
            <w:rFonts w:ascii="Book Antiqua" w:eastAsia="Times New Roman" w:hAnsi="Book Antiqua" w:cs="Helvetica"/>
            <w:sz w:val="24"/>
            <w:szCs w:val="24"/>
            <w:lang w:eastAsia="en-CA"/>
          </w:rPr>
          <w:t>https://www.youtube.com/watch?time_continue=2&amp;v=t7Xr3AsBEK4</w:t>
        </w:r>
      </w:hyperlink>
      <w:r>
        <w:rPr>
          <w:rFonts w:ascii="Book Antiqua" w:eastAsia="Times New Roman" w:hAnsi="Book Antiqua" w:cs="Helvetica"/>
          <w:sz w:val="24"/>
          <w:szCs w:val="24"/>
          <w:lang w:eastAsia="en-CA"/>
        </w:rPr>
        <w:t xml:space="preserve">) </w:t>
      </w:r>
    </w:p>
    <w:p w14:paraId="4A8D6F39" w14:textId="77777777" w:rsidR="00654975" w:rsidRDefault="00654975" w:rsidP="00F81244">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Have students fill out the </w:t>
      </w:r>
      <w:proofErr w:type="spellStart"/>
      <w:r>
        <w:rPr>
          <w:rFonts w:ascii="Book Antiqua" w:eastAsia="Times New Roman" w:hAnsi="Book Antiqua" w:cs="Helvetica"/>
          <w:sz w:val="24"/>
          <w:szCs w:val="24"/>
          <w:lang w:eastAsia="en-CA"/>
        </w:rPr>
        <w:t>TEDTalk</w:t>
      </w:r>
      <w:proofErr w:type="spellEnd"/>
      <w:r>
        <w:rPr>
          <w:rFonts w:ascii="Book Antiqua" w:eastAsia="Times New Roman" w:hAnsi="Book Antiqua" w:cs="Helvetica"/>
          <w:sz w:val="24"/>
          <w:szCs w:val="24"/>
          <w:lang w:eastAsia="en-CA"/>
        </w:rPr>
        <w:t xml:space="preserve"> worksheet while watching the video.</w:t>
      </w:r>
    </w:p>
    <w:p w14:paraId="178D9329" w14:textId="716FD2ED" w:rsidR="00F81244" w:rsidRPr="00F81244" w:rsidRDefault="00F81244" w:rsidP="00F81244">
      <w:pPr>
        <w:shd w:val="clear" w:color="auto" w:fill="FFFFFF"/>
        <w:spacing w:before="180" w:after="180" w:line="240" w:lineRule="auto"/>
        <w:rPr>
          <w:rFonts w:ascii="Book Antiqua" w:eastAsia="Times New Roman" w:hAnsi="Book Antiqua" w:cs="Helvetica"/>
          <w:sz w:val="24"/>
          <w:szCs w:val="24"/>
          <w:lang w:eastAsia="en-CA"/>
        </w:rPr>
      </w:pPr>
      <w:r w:rsidRPr="00F81244">
        <w:rPr>
          <w:rFonts w:ascii="Book Antiqua" w:eastAsia="Times New Roman" w:hAnsi="Book Antiqua" w:cs="Helvetica"/>
          <w:sz w:val="24"/>
          <w:szCs w:val="24"/>
          <w:lang w:eastAsia="en-CA"/>
        </w:rPr>
        <w:t>While watching the video, think about some of the following statements</w:t>
      </w:r>
      <w:r w:rsidR="00654975">
        <w:rPr>
          <w:rFonts w:ascii="Book Antiqua" w:eastAsia="Times New Roman" w:hAnsi="Book Antiqua" w:cs="Helvetica"/>
          <w:sz w:val="24"/>
          <w:szCs w:val="24"/>
          <w:lang w:eastAsia="en-CA"/>
        </w:rPr>
        <w:t>, or discuss Ms. Turkle’s meaning in her talk. Do students agree or disagree with the statements?</w:t>
      </w:r>
    </w:p>
    <w:p w14:paraId="2D53540D" w14:textId="77777777" w:rsidR="00F81244" w:rsidRPr="00F81244" w:rsidRDefault="00F81244" w:rsidP="00F81244">
      <w:pPr>
        <w:numPr>
          <w:ilvl w:val="0"/>
          <w:numId w:val="1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1244">
        <w:rPr>
          <w:rFonts w:ascii="Book Antiqua" w:eastAsia="Times New Roman" w:hAnsi="Book Antiqua" w:cs="Helvetica"/>
          <w:sz w:val="24"/>
          <w:szCs w:val="24"/>
          <w:lang w:eastAsia="en-CA"/>
        </w:rPr>
        <w:t>“The illusion of companionship without the demands of friendship.”</w:t>
      </w:r>
    </w:p>
    <w:p w14:paraId="70CC4D7D" w14:textId="77777777" w:rsidR="00F81244" w:rsidRPr="00F81244" w:rsidRDefault="00F81244" w:rsidP="00F81244">
      <w:pPr>
        <w:numPr>
          <w:ilvl w:val="0"/>
          <w:numId w:val="1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1244">
        <w:rPr>
          <w:rFonts w:ascii="Book Antiqua" w:eastAsia="Times New Roman" w:hAnsi="Book Antiqua" w:cs="Helvetica"/>
          <w:sz w:val="24"/>
          <w:szCs w:val="24"/>
          <w:lang w:eastAsia="en-CA"/>
        </w:rPr>
        <w:t>“Being alone feels like a problem to be solved.”</w:t>
      </w:r>
    </w:p>
    <w:p w14:paraId="68C59B49" w14:textId="77777777" w:rsidR="00F81244" w:rsidRPr="00F81244" w:rsidRDefault="00F81244" w:rsidP="00F81244">
      <w:pPr>
        <w:numPr>
          <w:ilvl w:val="0"/>
          <w:numId w:val="1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1244">
        <w:rPr>
          <w:rFonts w:ascii="Book Antiqua" w:eastAsia="Times New Roman" w:hAnsi="Book Antiqua" w:cs="Helvetica"/>
          <w:sz w:val="24"/>
          <w:szCs w:val="24"/>
          <w:lang w:eastAsia="en-CA"/>
        </w:rPr>
        <w:t>“We have everything we need to start. We have each other. And we have the greatest chance of success if we recognize our vulnerability.”</w:t>
      </w:r>
    </w:p>
    <w:p w14:paraId="7FE3287E" w14:textId="69FBAF47" w:rsidR="00F81244" w:rsidRDefault="00F81244" w:rsidP="00F81244">
      <w:pPr>
        <w:numPr>
          <w:ilvl w:val="0"/>
          <w:numId w:val="1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1244">
        <w:rPr>
          <w:rFonts w:ascii="Book Antiqua" w:eastAsia="Times New Roman" w:hAnsi="Book Antiqua" w:cs="Helvetica"/>
          <w:sz w:val="24"/>
          <w:szCs w:val="24"/>
          <w:lang w:eastAsia="en-CA"/>
        </w:rPr>
        <w:t xml:space="preserve">“We all need to focus on the many </w:t>
      </w:r>
      <w:proofErr w:type="spellStart"/>
      <w:r w:rsidRPr="00F81244">
        <w:rPr>
          <w:rFonts w:ascii="Book Antiqua" w:eastAsia="Times New Roman" w:hAnsi="Book Antiqua" w:cs="Helvetica"/>
          <w:sz w:val="24"/>
          <w:szCs w:val="24"/>
          <w:lang w:eastAsia="en-CA"/>
        </w:rPr>
        <w:t>many</w:t>
      </w:r>
      <w:proofErr w:type="spellEnd"/>
      <w:r w:rsidRPr="00F81244">
        <w:rPr>
          <w:rFonts w:ascii="Book Antiqua" w:eastAsia="Times New Roman" w:hAnsi="Book Antiqua" w:cs="Helvetica"/>
          <w:sz w:val="24"/>
          <w:szCs w:val="24"/>
          <w:lang w:eastAsia="en-CA"/>
        </w:rPr>
        <w:t xml:space="preserve"> ways technology can lead us back to our real lives, our own bodies, our own communities, our own politics, our own planet. They need us.”</w:t>
      </w:r>
    </w:p>
    <w:p w14:paraId="77802742" w14:textId="519AFE24" w:rsidR="00654975" w:rsidRDefault="00654975" w:rsidP="00654975">
      <w:p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42149028" w14:textId="77777777" w:rsidR="00654975" w:rsidRPr="00F81244" w:rsidRDefault="00654975" w:rsidP="00654975">
      <w:pPr>
        <w:shd w:val="clear" w:color="auto" w:fill="FFFFFF"/>
        <w:spacing w:before="100" w:beforeAutospacing="1" w:after="100" w:afterAutospacing="1" w:line="240" w:lineRule="auto"/>
        <w:rPr>
          <w:rFonts w:ascii="Book Antiqua" w:eastAsia="Times New Roman" w:hAnsi="Book Antiqua" w:cs="Helvetica"/>
          <w:sz w:val="24"/>
          <w:szCs w:val="24"/>
          <w:lang w:eastAsia="en-CA"/>
        </w:rPr>
      </w:pPr>
      <w:bookmarkStart w:id="2" w:name="_GoBack"/>
      <w:bookmarkEnd w:id="2"/>
    </w:p>
    <w:p w14:paraId="227F1D87" w14:textId="77777777" w:rsidR="00F81244" w:rsidRPr="00F81244" w:rsidRDefault="00F81244" w:rsidP="00F81244">
      <w:pPr>
        <w:spacing w:before="100" w:beforeAutospacing="1" w:after="100" w:afterAutospacing="1" w:line="240" w:lineRule="auto"/>
        <w:rPr>
          <w:rFonts w:ascii="Book Antiqua" w:eastAsia="Times New Roman" w:hAnsi="Book Antiqua" w:cs="Times New Roman"/>
          <w:sz w:val="24"/>
          <w:szCs w:val="24"/>
          <w:lang w:eastAsia="en-CA"/>
        </w:rPr>
      </w:pPr>
    </w:p>
    <w:p w14:paraId="61B5C56E" w14:textId="77777777" w:rsidR="00F81244" w:rsidRPr="00204B65" w:rsidRDefault="00F81244" w:rsidP="00766AE7">
      <w:pPr>
        <w:pStyle w:val="NormalWeb"/>
        <w:shd w:val="clear" w:color="auto" w:fill="FFFFFF"/>
        <w:spacing w:before="180" w:beforeAutospacing="0" w:after="180" w:afterAutospacing="0"/>
        <w:rPr>
          <w:rFonts w:ascii="Book Antiqua" w:hAnsi="Book Antiqua" w:cs="Helvetica"/>
          <w:color w:val="000000" w:themeColor="text1"/>
        </w:rPr>
      </w:pPr>
    </w:p>
    <w:bookmarkEnd w:id="0"/>
    <w:sectPr w:rsidR="00F81244" w:rsidRPr="00204B65"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3"/>
  </w:num>
  <w:num w:numId="4">
    <w:abstractNumId w:val="9"/>
  </w:num>
  <w:num w:numId="5">
    <w:abstractNumId w:val="10"/>
  </w:num>
  <w:num w:numId="6">
    <w:abstractNumId w:val="8"/>
  </w:num>
  <w:num w:numId="7">
    <w:abstractNumId w:val="15"/>
  </w:num>
  <w:num w:numId="8">
    <w:abstractNumId w:val="11"/>
  </w:num>
  <w:num w:numId="9">
    <w:abstractNumId w:val="2"/>
  </w:num>
  <w:num w:numId="10">
    <w:abstractNumId w:val="13"/>
  </w:num>
  <w:num w:numId="11">
    <w:abstractNumId w:val="0"/>
  </w:num>
  <w:num w:numId="12">
    <w:abstractNumId w:val="4"/>
  </w:num>
  <w:num w:numId="13">
    <w:abstractNumId w:val="14"/>
  </w:num>
  <w:num w:numId="14">
    <w:abstractNumId w:val="1"/>
  </w:num>
  <w:num w:numId="15">
    <w:abstractNumId w:val="7"/>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04B65"/>
    <w:rsid w:val="00216ECF"/>
    <w:rsid w:val="003B477F"/>
    <w:rsid w:val="00497743"/>
    <w:rsid w:val="004B4A5C"/>
    <w:rsid w:val="004C0C89"/>
    <w:rsid w:val="00547877"/>
    <w:rsid w:val="00590289"/>
    <w:rsid w:val="00653BB4"/>
    <w:rsid w:val="00654975"/>
    <w:rsid w:val="00682A40"/>
    <w:rsid w:val="00766AE7"/>
    <w:rsid w:val="007C0C8F"/>
    <w:rsid w:val="008237A2"/>
    <w:rsid w:val="0083749A"/>
    <w:rsid w:val="008B34DE"/>
    <w:rsid w:val="00984734"/>
    <w:rsid w:val="00B84B78"/>
    <w:rsid w:val="00C1427B"/>
    <w:rsid w:val="00C55E78"/>
    <w:rsid w:val="00CD5E11"/>
    <w:rsid w:val="00D06D81"/>
    <w:rsid w:val="00D36C0F"/>
    <w:rsid w:val="00DA0D0C"/>
    <w:rsid w:val="00DD0097"/>
    <w:rsid w:val="00DE2FDC"/>
    <w:rsid w:val="00EE4FE9"/>
    <w:rsid w:val="00F75FAE"/>
    <w:rsid w:val="00F81244"/>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time_continue=2&amp;v=t7Xr3AsBEK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nfUD0WhE264"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19C30-C84A-4909-A06E-9317145EF4F9}"/>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2018-12-12T22:17:00Z</dcterms:created>
  <dcterms:modified xsi:type="dcterms:W3CDTF">2018-12-12T22:17:00Z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