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A5" w:rsidRPr="009C591B" w:rsidRDefault="003600A5" w:rsidP="003600A5">
      <w:pPr>
        <w:ind w:right="4"/>
        <w:rPr>
          <w:rFonts w:asciiTheme="minorHAnsi" w:hAnsiTheme="minorHAnsi" w:cstheme="minorHAnsi"/>
        </w:rPr>
      </w:pPr>
      <w:bookmarkStart w:id="0" w:name="_GoBack"/>
      <w:bookmarkEnd w:id="0"/>
      <w:r w:rsidRPr="009C591B">
        <w:rPr>
          <w:rFonts w:asciiTheme="minorHAnsi" w:hAnsiTheme="minorHAnsi" w:cstheme="minorHAnsi"/>
        </w:rPr>
        <w:t xml:space="preserve">In this activity, students will begin with a Minds-On activity that increases awareness of preference and adaptability when doing a task. Afterwards, students will log into their </w:t>
      </w:r>
      <w:proofErr w:type="spellStart"/>
      <w:r w:rsidRPr="009C591B">
        <w:rPr>
          <w:rFonts w:asciiTheme="minorHAnsi" w:hAnsiTheme="minorHAnsi" w:cstheme="minorHAnsi"/>
        </w:rPr>
        <w:t>myBlueprint</w:t>
      </w:r>
      <w:proofErr w:type="spellEnd"/>
      <w:r w:rsidRPr="009C591B">
        <w:rPr>
          <w:rFonts w:asciiTheme="minorHAnsi" w:hAnsiTheme="minorHAnsi" w:cstheme="minorHAnsi"/>
        </w:rPr>
        <w:t xml:space="preserve"> accounts and complete the </w:t>
      </w:r>
      <w:r w:rsidRPr="009C591B">
        <w:rPr>
          <w:rFonts w:asciiTheme="minorHAnsi" w:hAnsiTheme="minorHAnsi" w:cstheme="minorHAnsi"/>
          <w:b/>
          <w:i/>
        </w:rPr>
        <w:t>Who Am I Learning Styles</w:t>
      </w:r>
      <w:r w:rsidRPr="009C591B">
        <w:rPr>
          <w:rFonts w:asciiTheme="minorHAnsi" w:hAnsiTheme="minorHAnsi" w:cstheme="minorHAnsi"/>
        </w:rPr>
        <w:t xml:space="preserve"> assessment and answer reflection questions about their results.</w:t>
      </w:r>
    </w:p>
    <w:tbl>
      <w:tblPr>
        <w:tblpPr w:leftFromText="180" w:rightFromText="180" w:vertAnchor="text" w:horzAnchor="margin" w:tblpX="108" w:tblpY="46"/>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160"/>
        <w:gridCol w:w="709"/>
        <w:gridCol w:w="2552"/>
        <w:gridCol w:w="708"/>
        <w:gridCol w:w="2694"/>
        <w:gridCol w:w="708"/>
      </w:tblGrid>
      <w:tr w:rsidR="003600A5" w:rsidRPr="009C591B" w:rsidTr="00886D3A">
        <w:trPr>
          <w:trHeight w:val="381"/>
        </w:trPr>
        <w:tc>
          <w:tcPr>
            <w:tcW w:w="2160" w:type="dxa"/>
            <w:shd w:val="clear" w:color="auto" w:fill="EEECE1"/>
            <w:vAlign w:val="center"/>
          </w:tcPr>
          <w:p w:rsidR="003600A5" w:rsidRPr="009C591B" w:rsidRDefault="003600A5" w:rsidP="00886D3A">
            <w:pPr>
              <w:autoSpaceDE w:val="0"/>
              <w:autoSpaceDN w:val="0"/>
              <w:adjustRightInd w:val="0"/>
              <w:spacing w:before="120" w:after="120"/>
              <w:jc w:val="center"/>
              <w:rPr>
                <w:rFonts w:asciiTheme="minorHAnsi" w:hAnsiTheme="minorHAnsi" w:cstheme="minorHAnsi"/>
                <w:b/>
                <w:color w:val="000000"/>
                <w:sz w:val="24"/>
              </w:rPr>
            </w:pPr>
            <w:r w:rsidRPr="009C591B">
              <w:rPr>
                <w:rFonts w:asciiTheme="minorHAnsi" w:hAnsiTheme="minorHAnsi" w:cstheme="minorHAnsi"/>
                <w:b/>
                <w:color w:val="000000"/>
                <w:sz w:val="24"/>
              </w:rPr>
              <w:t>Teacher Led</w:t>
            </w:r>
          </w:p>
        </w:tc>
        <w:tc>
          <w:tcPr>
            <w:tcW w:w="709" w:type="dxa"/>
            <w:shd w:val="clear" w:color="auto" w:fill="EEECE1"/>
            <w:vAlign w:val="center"/>
          </w:tcPr>
          <w:p w:rsidR="003600A5" w:rsidRPr="009C591B" w:rsidRDefault="003600A5" w:rsidP="00886D3A">
            <w:pPr>
              <w:autoSpaceDE w:val="0"/>
              <w:autoSpaceDN w:val="0"/>
              <w:adjustRightInd w:val="0"/>
              <w:spacing w:before="120" w:after="120"/>
              <w:jc w:val="center"/>
              <w:rPr>
                <w:rFonts w:asciiTheme="minorHAnsi" w:hAnsiTheme="minorHAnsi" w:cstheme="minorHAnsi"/>
                <w:b/>
                <w:sz w:val="24"/>
              </w:rPr>
            </w:pPr>
          </w:p>
        </w:tc>
        <w:tc>
          <w:tcPr>
            <w:tcW w:w="2552" w:type="dxa"/>
            <w:shd w:val="clear" w:color="auto" w:fill="EEECE1"/>
            <w:vAlign w:val="center"/>
          </w:tcPr>
          <w:p w:rsidR="003600A5" w:rsidRPr="009C591B" w:rsidRDefault="003600A5" w:rsidP="00886D3A">
            <w:pPr>
              <w:autoSpaceDE w:val="0"/>
              <w:autoSpaceDN w:val="0"/>
              <w:adjustRightInd w:val="0"/>
              <w:spacing w:before="120" w:after="120"/>
              <w:jc w:val="center"/>
              <w:rPr>
                <w:rFonts w:asciiTheme="minorHAnsi" w:hAnsiTheme="minorHAnsi" w:cstheme="minorHAnsi"/>
                <w:b/>
                <w:color w:val="000000"/>
                <w:sz w:val="24"/>
              </w:rPr>
            </w:pPr>
            <w:r w:rsidRPr="009C591B">
              <w:rPr>
                <w:rFonts w:asciiTheme="minorHAnsi" w:hAnsiTheme="minorHAnsi" w:cstheme="minorHAnsi"/>
                <w:b/>
                <w:color w:val="000000"/>
                <w:sz w:val="24"/>
              </w:rPr>
              <w:t>Requires Computer</w:t>
            </w:r>
          </w:p>
        </w:tc>
        <w:tc>
          <w:tcPr>
            <w:tcW w:w="708" w:type="dxa"/>
            <w:shd w:val="clear" w:color="auto" w:fill="EEECE1"/>
            <w:vAlign w:val="center"/>
          </w:tcPr>
          <w:p w:rsidR="003600A5" w:rsidRPr="009C591B" w:rsidRDefault="003600A5" w:rsidP="00886D3A">
            <w:pPr>
              <w:autoSpaceDE w:val="0"/>
              <w:autoSpaceDN w:val="0"/>
              <w:adjustRightInd w:val="0"/>
              <w:spacing w:before="120" w:after="120"/>
              <w:jc w:val="center"/>
              <w:rPr>
                <w:rFonts w:asciiTheme="minorHAnsi" w:hAnsiTheme="minorHAnsi" w:cstheme="minorHAnsi"/>
                <w:b/>
                <w:color w:val="000000"/>
                <w:sz w:val="24"/>
              </w:rPr>
            </w:pPr>
            <w:r w:rsidRPr="009C591B">
              <w:rPr>
                <w:rFonts w:asciiTheme="minorHAnsi" w:hAnsiTheme="minorHAnsi" w:cstheme="minorHAnsi"/>
                <w:b/>
                <w:color w:val="000000"/>
                <w:sz w:val="24"/>
              </w:rPr>
              <w:t>X</w:t>
            </w:r>
          </w:p>
        </w:tc>
        <w:tc>
          <w:tcPr>
            <w:tcW w:w="2694" w:type="dxa"/>
            <w:shd w:val="clear" w:color="auto" w:fill="EEECE1"/>
            <w:vAlign w:val="center"/>
          </w:tcPr>
          <w:p w:rsidR="003600A5" w:rsidRPr="009C591B" w:rsidRDefault="003600A5" w:rsidP="00886D3A">
            <w:pPr>
              <w:autoSpaceDE w:val="0"/>
              <w:autoSpaceDN w:val="0"/>
              <w:adjustRightInd w:val="0"/>
              <w:spacing w:before="120" w:after="120"/>
              <w:jc w:val="center"/>
              <w:rPr>
                <w:rFonts w:asciiTheme="minorHAnsi" w:hAnsiTheme="minorHAnsi" w:cstheme="minorHAnsi"/>
                <w:b/>
                <w:color w:val="000000"/>
                <w:sz w:val="24"/>
              </w:rPr>
            </w:pPr>
            <w:r w:rsidRPr="009C591B">
              <w:rPr>
                <w:rFonts w:asciiTheme="minorHAnsi" w:hAnsiTheme="minorHAnsi" w:cstheme="minorHAnsi"/>
                <w:b/>
                <w:color w:val="000000"/>
                <w:sz w:val="24"/>
              </w:rPr>
              <w:t>Requires myBlueprint.ca</w:t>
            </w:r>
          </w:p>
        </w:tc>
        <w:tc>
          <w:tcPr>
            <w:tcW w:w="708" w:type="dxa"/>
            <w:shd w:val="clear" w:color="auto" w:fill="EEECE1"/>
            <w:vAlign w:val="center"/>
          </w:tcPr>
          <w:p w:rsidR="003600A5" w:rsidRPr="009C591B" w:rsidRDefault="003600A5" w:rsidP="00886D3A">
            <w:pPr>
              <w:autoSpaceDE w:val="0"/>
              <w:autoSpaceDN w:val="0"/>
              <w:adjustRightInd w:val="0"/>
              <w:spacing w:before="120" w:after="120"/>
              <w:jc w:val="center"/>
              <w:rPr>
                <w:rFonts w:asciiTheme="minorHAnsi" w:hAnsiTheme="minorHAnsi" w:cstheme="minorHAnsi"/>
                <w:b/>
                <w:color w:val="000000"/>
                <w:sz w:val="24"/>
              </w:rPr>
            </w:pPr>
            <w:r w:rsidRPr="009C591B">
              <w:rPr>
                <w:rFonts w:asciiTheme="minorHAnsi" w:hAnsiTheme="minorHAnsi" w:cstheme="minorHAnsi"/>
                <w:b/>
                <w:color w:val="000000"/>
                <w:sz w:val="24"/>
              </w:rPr>
              <w:t>X</w:t>
            </w:r>
          </w:p>
        </w:tc>
      </w:tr>
    </w:tbl>
    <w:p w:rsidR="003600A5" w:rsidRPr="009C591B" w:rsidRDefault="003600A5" w:rsidP="003600A5">
      <w:pPr>
        <w:pStyle w:val="FreeForm"/>
        <w:rPr>
          <w:rFonts w:asciiTheme="minorHAnsi" w:hAnsiTheme="minorHAnsi" w:cstheme="minorHAnsi"/>
          <w:sz w:val="22"/>
          <w:szCs w:val="22"/>
        </w:rPr>
      </w:pPr>
    </w:p>
    <w:p w:rsidR="003600A5" w:rsidRPr="009C591B" w:rsidRDefault="003600A5" w:rsidP="003600A5">
      <w:pPr>
        <w:pStyle w:val="FreeForm"/>
        <w:spacing w:line="276" w:lineRule="auto"/>
        <w:rPr>
          <w:rFonts w:asciiTheme="minorHAnsi" w:hAnsiTheme="minorHAnsi" w:cstheme="minorHAnsi"/>
          <w:b/>
          <w:sz w:val="22"/>
          <w:szCs w:val="22"/>
        </w:rPr>
      </w:pPr>
      <w:r w:rsidRPr="009C591B">
        <w:rPr>
          <w:rFonts w:asciiTheme="minorHAnsi" w:hAnsiTheme="minorHAnsi" w:cstheme="minorHAnsi"/>
          <w:b/>
          <w:sz w:val="22"/>
          <w:szCs w:val="22"/>
        </w:rPr>
        <w:t>LEARNING GOALS:</w:t>
      </w:r>
    </w:p>
    <w:p w:rsidR="003600A5" w:rsidRPr="009C591B" w:rsidRDefault="003600A5" w:rsidP="003600A5">
      <w:pPr>
        <w:pStyle w:val="FreeForm"/>
        <w:numPr>
          <w:ilvl w:val="0"/>
          <w:numId w:val="2"/>
        </w:numPr>
        <w:spacing w:line="276" w:lineRule="auto"/>
        <w:rPr>
          <w:rFonts w:asciiTheme="minorHAnsi" w:hAnsiTheme="minorHAnsi" w:cstheme="minorHAnsi"/>
          <w:sz w:val="22"/>
          <w:szCs w:val="22"/>
        </w:rPr>
      </w:pPr>
      <w:r w:rsidRPr="009C591B">
        <w:rPr>
          <w:rFonts w:asciiTheme="minorHAnsi" w:hAnsiTheme="minorHAnsi" w:cstheme="minorHAnsi"/>
          <w:sz w:val="22"/>
          <w:szCs w:val="22"/>
        </w:rPr>
        <w:t>Students will discover their learning styles and understand how that affects how they learn and complete certain tasks and activities, both academically and in their personal lives.</w:t>
      </w:r>
    </w:p>
    <w:p w:rsidR="003600A5" w:rsidRPr="009C591B" w:rsidRDefault="003600A5" w:rsidP="003600A5">
      <w:pPr>
        <w:pStyle w:val="FreeForm"/>
        <w:numPr>
          <w:ilvl w:val="0"/>
          <w:numId w:val="2"/>
        </w:numPr>
        <w:spacing w:line="276" w:lineRule="auto"/>
        <w:rPr>
          <w:rFonts w:asciiTheme="minorHAnsi" w:hAnsiTheme="minorHAnsi" w:cstheme="minorHAnsi"/>
          <w:i/>
          <w:sz w:val="22"/>
          <w:szCs w:val="22"/>
        </w:rPr>
      </w:pPr>
      <w:r w:rsidRPr="009C591B">
        <w:rPr>
          <w:rFonts w:asciiTheme="minorHAnsi" w:hAnsiTheme="minorHAnsi" w:cstheme="minorHAnsi"/>
          <w:sz w:val="22"/>
          <w:szCs w:val="22"/>
        </w:rPr>
        <w:t>Students will use this knowledge in choosing study tips that work for them.</w:t>
      </w:r>
    </w:p>
    <w:p w:rsidR="003600A5" w:rsidRPr="009C591B" w:rsidRDefault="003600A5" w:rsidP="003600A5">
      <w:pPr>
        <w:pStyle w:val="FreeForm"/>
        <w:ind w:left="360"/>
        <w:rPr>
          <w:rFonts w:asciiTheme="minorHAnsi" w:hAnsiTheme="minorHAnsi" w:cstheme="minorHAnsi"/>
          <w:i/>
          <w:sz w:val="22"/>
          <w:szCs w:val="22"/>
        </w:rPr>
      </w:pPr>
    </w:p>
    <w:p w:rsidR="003600A5" w:rsidRPr="009C591B" w:rsidRDefault="003600A5" w:rsidP="003600A5">
      <w:pPr>
        <w:spacing w:after="0"/>
        <w:rPr>
          <w:rFonts w:asciiTheme="minorHAnsi" w:hAnsiTheme="minorHAnsi" w:cstheme="minorHAnsi"/>
          <w:b/>
        </w:rPr>
      </w:pPr>
      <w:r w:rsidRPr="009C591B">
        <w:rPr>
          <w:rFonts w:asciiTheme="minorHAnsi" w:hAnsiTheme="minorHAnsi" w:cstheme="minorHAnsi"/>
          <w:b/>
        </w:rPr>
        <w:t xml:space="preserve">MATERIALS: </w:t>
      </w:r>
    </w:p>
    <w:p w:rsidR="003600A5" w:rsidRPr="009C591B" w:rsidRDefault="003600A5" w:rsidP="003600A5">
      <w:pPr>
        <w:pStyle w:val="ListParagraph"/>
        <w:numPr>
          <w:ilvl w:val="0"/>
          <w:numId w:val="3"/>
        </w:numPr>
        <w:spacing w:after="0"/>
        <w:rPr>
          <w:rFonts w:asciiTheme="minorHAnsi" w:hAnsiTheme="minorHAnsi" w:cstheme="minorHAnsi"/>
        </w:rPr>
      </w:pPr>
      <w:r w:rsidRPr="009C591B">
        <w:rPr>
          <w:rFonts w:asciiTheme="minorHAnsi" w:hAnsiTheme="minorHAnsi" w:cstheme="minorHAnsi"/>
        </w:rPr>
        <w:t>Computers, tablets or mobile devices</w:t>
      </w:r>
    </w:p>
    <w:p w:rsidR="003600A5" w:rsidRPr="009C591B" w:rsidRDefault="003600A5" w:rsidP="003600A5">
      <w:pPr>
        <w:pStyle w:val="ListParagraph"/>
        <w:numPr>
          <w:ilvl w:val="0"/>
          <w:numId w:val="3"/>
        </w:numPr>
        <w:spacing w:after="0"/>
        <w:rPr>
          <w:rFonts w:asciiTheme="minorHAnsi" w:hAnsiTheme="minorHAnsi" w:cstheme="minorHAnsi"/>
          <w:b/>
        </w:rPr>
      </w:pPr>
      <w:r w:rsidRPr="009C591B">
        <w:rPr>
          <w:rFonts w:asciiTheme="minorHAnsi" w:hAnsiTheme="minorHAnsi" w:cstheme="minorHAnsi"/>
          <w:b/>
        </w:rPr>
        <w:t xml:space="preserve">Handout [A] - Minds-on Activity </w:t>
      </w:r>
    </w:p>
    <w:p w:rsidR="003600A5" w:rsidRPr="009C591B" w:rsidRDefault="003600A5" w:rsidP="003600A5">
      <w:pPr>
        <w:pStyle w:val="ListParagraph"/>
        <w:numPr>
          <w:ilvl w:val="0"/>
          <w:numId w:val="3"/>
        </w:numPr>
        <w:spacing w:after="0"/>
        <w:rPr>
          <w:rFonts w:asciiTheme="minorHAnsi" w:hAnsiTheme="minorHAnsi" w:cstheme="minorHAnsi"/>
          <w:b/>
        </w:rPr>
      </w:pPr>
      <w:r w:rsidRPr="009C591B">
        <w:rPr>
          <w:rFonts w:asciiTheme="minorHAnsi" w:hAnsiTheme="minorHAnsi" w:cstheme="minorHAnsi"/>
          <w:b/>
        </w:rPr>
        <w:t>Handout [B] - My Learning Style</w:t>
      </w:r>
    </w:p>
    <w:p w:rsidR="003600A5" w:rsidRPr="009C591B" w:rsidRDefault="003600A5" w:rsidP="003600A5">
      <w:pPr>
        <w:spacing w:after="0"/>
        <w:rPr>
          <w:rFonts w:asciiTheme="minorHAnsi" w:hAnsiTheme="minorHAnsi" w:cstheme="minorHAnsi"/>
        </w:rPr>
      </w:pPr>
    </w:p>
    <w:p w:rsidR="003600A5" w:rsidRPr="009C591B" w:rsidRDefault="003600A5" w:rsidP="003600A5">
      <w:pPr>
        <w:spacing w:after="0"/>
        <w:rPr>
          <w:rFonts w:asciiTheme="minorHAnsi" w:hAnsiTheme="minorHAnsi" w:cstheme="minorHAnsi"/>
          <w:b/>
        </w:rPr>
      </w:pPr>
      <w:r w:rsidRPr="009C591B">
        <w:rPr>
          <w:rFonts w:asciiTheme="minorHAnsi" w:hAnsiTheme="minorHAnsi" w:cstheme="minorHAnsi"/>
          <w:b/>
        </w:rPr>
        <w:t>GETTING STARTED:</w:t>
      </w:r>
    </w:p>
    <w:p w:rsidR="003600A5" w:rsidRPr="009C591B" w:rsidRDefault="003600A5" w:rsidP="003600A5">
      <w:pPr>
        <w:pStyle w:val="ColorfulList-Accent11"/>
        <w:numPr>
          <w:ilvl w:val="0"/>
          <w:numId w:val="4"/>
        </w:numPr>
        <w:spacing w:after="0"/>
        <w:rPr>
          <w:rFonts w:asciiTheme="minorHAnsi" w:hAnsiTheme="minorHAnsi" w:cstheme="minorHAnsi"/>
        </w:rPr>
      </w:pPr>
      <w:r w:rsidRPr="009C591B">
        <w:rPr>
          <w:rFonts w:asciiTheme="minorHAnsi" w:hAnsiTheme="minorHAnsi" w:cstheme="minorHAnsi"/>
        </w:rPr>
        <w:t xml:space="preserve">Have students visit </w:t>
      </w:r>
      <w:hyperlink r:id="rId7" w:history="1">
        <w:r w:rsidRPr="009C591B">
          <w:rPr>
            <w:rStyle w:val="Hyperlink"/>
            <w:rFonts w:asciiTheme="minorHAnsi" w:hAnsiTheme="minorHAnsi" w:cstheme="minorHAnsi"/>
            <w:color w:val="007DEB"/>
          </w:rPr>
          <w:t>www.myBlueprint.ca</w:t>
        </w:r>
      </w:hyperlink>
      <w:r w:rsidRPr="009C591B">
        <w:rPr>
          <w:rFonts w:asciiTheme="minorHAnsi" w:hAnsiTheme="minorHAnsi" w:cstheme="minorHAnsi"/>
        </w:rPr>
        <w:t xml:space="preserve">, and enter their email and password to log in.  </w:t>
      </w:r>
    </w:p>
    <w:p w:rsidR="003600A5" w:rsidRPr="009C591B" w:rsidRDefault="003600A5" w:rsidP="003600A5">
      <w:pPr>
        <w:pStyle w:val="ColorfulList-Accent11"/>
        <w:numPr>
          <w:ilvl w:val="0"/>
          <w:numId w:val="7"/>
        </w:numPr>
        <w:spacing w:after="0"/>
        <w:rPr>
          <w:rStyle w:val="Hyperlink"/>
          <w:rFonts w:asciiTheme="minorHAnsi" w:hAnsiTheme="minorHAnsi" w:cstheme="minorHAnsi"/>
          <w:i/>
          <w:u w:val="none"/>
        </w:rPr>
      </w:pPr>
      <w:r w:rsidRPr="009C591B">
        <w:rPr>
          <w:rStyle w:val="Hyperlink"/>
          <w:rFonts w:asciiTheme="minorHAnsi" w:hAnsiTheme="minorHAnsi" w:cstheme="minorHAnsi"/>
          <w:b/>
          <w:i/>
          <w:color w:val="000000"/>
          <w:u w:val="none"/>
        </w:rPr>
        <w:t xml:space="preserve">Forgotten password?  </w:t>
      </w:r>
      <w:r w:rsidRPr="009C591B">
        <w:rPr>
          <w:rStyle w:val="Hyperlink"/>
          <w:rFonts w:asciiTheme="minorHAnsi" w:hAnsiTheme="minorHAnsi" w:cstheme="minorHAnsi"/>
          <w:i/>
          <w:color w:val="000000"/>
          <w:u w:val="none"/>
        </w:rPr>
        <w:t xml:space="preserve">Students can reset their passwords by clicking on the ‘Forgot your password?’ link in the green Existing User box. </w:t>
      </w:r>
    </w:p>
    <w:p w:rsidR="003600A5" w:rsidRPr="009C591B" w:rsidRDefault="003600A5" w:rsidP="003600A5">
      <w:pPr>
        <w:pStyle w:val="ColorfulList-Accent11"/>
        <w:numPr>
          <w:ilvl w:val="0"/>
          <w:numId w:val="7"/>
        </w:numPr>
        <w:spacing w:after="0"/>
        <w:rPr>
          <w:rFonts w:asciiTheme="minorHAnsi" w:hAnsiTheme="minorHAnsi" w:cstheme="minorHAnsi"/>
          <w:i/>
        </w:rPr>
      </w:pPr>
      <w:r w:rsidRPr="009C591B">
        <w:rPr>
          <w:rStyle w:val="Hyperlink"/>
          <w:rFonts w:asciiTheme="minorHAnsi" w:hAnsiTheme="minorHAnsi" w:cstheme="minorHAnsi"/>
          <w:b/>
          <w:i/>
          <w:color w:val="000000"/>
          <w:u w:val="none"/>
        </w:rPr>
        <w:t>Forgotten email?</w:t>
      </w:r>
      <w:r w:rsidRPr="009C591B">
        <w:rPr>
          <w:rFonts w:asciiTheme="minorHAnsi" w:hAnsiTheme="minorHAnsi" w:cstheme="minorHAnsi"/>
          <w:i/>
        </w:rPr>
        <w:t xml:space="preserve"> As a teacher/counsellor, you can reset your students’ emails and passwords in your Student Manager or My Classes. </w:t>
      </w:r>
    </w:p>
    <w:p w:rsidR="003600A5" w:rsidRPr="009C591B" w:rsidRDefault="003600A5" w:rsidP="003600A5">
      <w:pPr>
        <w:pStyle w:val="ColorfulList-Accent11"/>
        <w:spacing w:after="0"/>
        <w:ind w:left="360"/>
        <w:rPr>
          <w:rFonts w:asciiTheme="minorHAnsi" w:hAnsiTheme="minorHAnsi" w:cstheme="minorHAnsi"/>
        </w:rPr>
      </w:pPr>
    </w:p>
    <w:p w:rsidR="003600A5" w:rsidRPr="009C591B" w:rsidRDefault="003600A5" w:rsidP="003600A5">
      <w:pPr>
        <w:spacing w:after="0"/>
        <w:rPr>
          <w:rFonts w:asciiTheme="minorHAnsi" w:hAnsiTheme="minorHAnsi" w:cstheme="minorHAnsi"/>
          <w:b/>
        </w:rPr>
      </w:pPr>
      <w:r w:rsidRPr="009C591B">
        <w:rPr>
          <w:rFonts w:asciiTheme="minorHAnsi" w:hAnsiTheme="minorHAnsi" w:cstheme="minorHAnsi"/>
          <w:b/>
        </w:rPr>
        <w:t>INSTRUCTIONS:</w:t>
      </w:r>
    </w:p>
    <w:p w:rsidR="003600A5" w:rsidRPr="009C591B" w:rsidRDefault="003600A5" w:rsidP="003600A5">
      <w:pPr>
        <w:numPr>
          <w:ilvl w:val="0"/>
          <w:numId w:val="5"/>
        </w:numPr>
        <w:spacing w:after="0"/>
        <w:ind w:left="357" w:hanging="357"/>
        <w:rPr>
          <w:rFonts w:asciiTheme="minorHAnsi" w:hAnsiTheme="minorHAnsi" w:cstheme="minorHAnsi"/>
        </w:rPr>
      </w:pPr>
      <w:r w:rsidRPr="009C591B">
        <w:rPr>
          <w:rFonts w:asciiTheme="minorHAnsi" w:hAnsiTheme="minorHAnsi" w:cstheme="minorHAnsi"/>
        </w:rPr>
        <w:t xml:space="preserve">Provide students with </w:t>
      </w:r>
      <w:r w:rsidRPr="009C591B">
        <w:rPr>
          <w:rFonts w:asciiTheme="minorHAnsi" w:hAnsiTheme="minorHAnsi" w:cstheme="minorHAnsi"/>
          <w:b/>
        </w:rPr>
        <w:t xml:space="preserve">Handout [A] - Minds-On Activity </w:t>
      </w:r>
      <w:r w:rsidRPr="009C591B">
        <w:rPr>
          <w:rFonts w:asciiTheme="minorHAnsi" w:hAnsiTheme="minorHAnsi" w:cstheme="minorHAnsi"/>
        </w:rPr>
        <w:t>and have students complete the activity in pairs. After pair discussion, highlight the connections between the activity and learning styles (people have preferences in methods, but can also adapt).</w:t>
      </w:r>
    </w:p>
    <w:p w:rsidR="003600A5" w:rsidRPr="009C591B" w:rsidRDefault="003600A5" w:rsidP="003600A5">
      <w:pPr>
        <w:numPr>
          <w:ilvl w:val="0"/>
          <w:numId w:val="5"/>
        </w:numPr>
        <w:spacing w:after="0"/>
        <w:rPr>
          <w:rFonts w:asciiTheme="minorHAnsi" w:hAnsiTheme="minorHAnsi" w:cstheme="minorHAnsi"/>
        </w:rPr>
      </w:pPr>
      <w:r w:rsidRPr="009C591B">
        <w:rPr>
          <w:rFonts w:asciiTheme="minorHAnsi" w:hAnsiTheme="minorHAnsi" w:cstheme="minorHAnsi"/>
        </w:rPr>
        <w:t xml:space="preserve">Explain why knowing your learning style is beneficial (i.e., </w:t>
      </w:r>
      <w:proofErr w:type="gramStart"/>
      <w:r w:rsidRPr="009C591B">
        <w:rPr>
          <w:rFonts w:asciiTheme="minorHAnsi" w:hAnsiTheme="minorHAnsi" w:cstheme="minorHAnsi"/>
        </w:rPr>
        <w:t>You</w:t>
      </w:r>
      <w:proofErr w:type="gramEnd"/>
      <w:r w:rsidRPr="009C591B">
        <w:rPr>
          <w:rFonts w:asciiTheme="minorHAnsi" w:hAnsiTheme="minorHAnsi" w:cstheme="minorHAnsi"/>
        </w:rPr>
        <w:t xml:space="preserve"> are a unique learner. No one else learns exactly the same way as you do. There are many benefits to discovering how you process information best, including using your own strategies, reducing stress and frustration, maximizing learning potential, providing insight into your strengths and weaknesses, increasing self-image/self-confidence)</w:t>
      </w:r>
    </w:p>
    <w:p w:rsidR="003600A5" w:rsidRPr="009C591B" w:rsidRDefault="003600A5" w:rsidP="003600A5">
      <w:pPr>
        <w:numPr>
          <w:ilvl w:val="0"/>
          <w:numId w:val="5"/>
        </w:numPr>
        <w:spacing w:after="0"/>
        <w:ind w:left="357" w:hanging="357"/>
        <w:rPr>
          <w:rFonts w:asciiTheme="minorHAnsi" w:hAnsiTheme="minorHAnsi" w:cstheme="minorHAnsi"/>
          <w:b/>
        </w:rPr>
      </w:pPr>
      <w:r w:rsidRPr="009C591B">
        <w:rPr>
          <w:rFonts w:asciiTheme="minorHAnsi" w:hAnsiTheme="minorHAnsi" w:cstheme="minorHAnsi"/>
        </w:rPr>
        <w:t xml:space="preserve">Allow students to login to their </w:t>
      </w:r>
      <w:proofErr w:type="spellStart"/>
      <w:r w:rsidRPr="009C591B">
        <w:rPr>
          <w:rFonts w:asciiTheme="minorHAnsi" w:hAnsiTheme="minorHAnsi" w:cstheme="minorHAnsi"/>
        </w:rPr>
        <w:t>myBlueprint</w:t>
      </w:r>
      <w:proofErr w:type="spellEnd"/>
      <w:r w:rsidRPr="009C591B">
        <w:rPr>
          <w:rFonts w:asciiTheme="minorHAnsi" w:hAnsiTheme="minorHAnsi" w:cstheme="minorHAnsi"/>
        </w:rPr>
        <w:t xml:space="preserve"> account and complete the Learning Styles assessment (</w:t>
      </w:r>
      <w:r w:rsidRPr="009C591B">
        <w:rPr>
          <w:rFonts w:asciiTheme="minorHAnsi" w:hAnsiTheme="minorHAnsi" w:cstheme="minorHAnsi"/>
          <w:i/>
        </w:rPr>
        <w:t>20 questions</w:t>
      </w:r>
      <w:r w:rsidRPr="009C591B">
        <w:rPr>
          <w:rFonts w:asciiTheme="minorHAnsi" w:hAnsiTheme="minorHAnsi" w:cstheme="minorHAnsi"/>
        </w:rPr>
        <w:t xml:space="preserve">) using </w:t>
      </w:r>
      <w:r w:rsidRPr="009C591B">
        <w:rPr>
          <w:rFonts w:asciiTheme="minorHAnsi" w:hAnsiTheme="minorHAnsi" w:cstheme="minorHAnsi"/>
          <w:b/>
        </w:rPr>
        <w:t>Handout [B] - My Learning Style.</w:t>
      </w:r>
    </w:p>
    <w:p w:rsidR="003600A5" w:rsidRPr="009C591B" w:rsidRDefault="003600A5" w:rsidP="003600A5">
      <w:pPr>
        <w:pStyle w:val="ListParagraph"/>
        <w:spacing w:after="360" w:line="240" w:lineRule="auto"/>
        <w:ind w:left="0"/>
        <w:contextualSpacing w:val="0"/>
        <w:rPr>
          <w:rFonts w:asciiTheme="minorHAnsi" w:hAnsiTheme="minorHAnsi" w:cstheme="minorHAnsi"/>
          <w:b/>
        </w:rPr>
        <w:sectPr w:rsidR="003600A5" w:rsidRPr="009C591B" w:rsidSect="00451BEE">
          <w:headerReference w:type="even" r:id="rId8"/>
          <w:headerReference w:type="default" r:id="rId9"/>
          <w:footerReference w:type="even" r:id="rId10"/>
          <w:footerReference w:type="default" r:id="rId11"/>
          <w:headerReference w:type="first" r:id="rId12"/>
          <w:footerReference w:type="first" r:id="rId13"/>
          <w:pgSz w:w="12240" w:h="15840"/>
          <w:pgMar w:top="1304" w:right="1304" w:bottom="1304" w:left="1304" w:header="708" w:footer="708" w:gutter="0"/>
          <w:cols w:space="708"/>
          <w:docGrid w:linePitch="360"/>
        </w:sectPr>
      </w:pPr>
    </w:p>
    <w:p w:rsidR="003600A5" w:rsidRPr="00CC2871" w:rsidRDefault="003600A5" w:rsidP="003600A5">
      <w:pPr>
        <w:pStyle w:val="ListParagraph"/>
        <w:spacing w:line="240" w:lineRule="auto"/>
        <w:ind w:left="0"/>
        <w:contextualSpacing w:val="0"/>
        <w:rPr>
          <w:rFonts w:asciiTheme="minorHAnsi" w:hAnsiTheme="minorHAnsi" w:cstheme="minorHAnsi"/>
          <w:b/>
          <w:sz w:val="32"/>
          <w:szCs w:val="26"/>
        </w:rPr>
      </w:pPr>
      <w:r w:rsidRPr="00CC2871">
        <w:rPr>
          <w:rFonts w:asciiTheme="minorHAnsi" w:hAnsiTheme="minorHAnsi" w:cstheme="minorHAnsi"/>
          <w:b/>
          <w:sz w:val="32"/>
          <w:szCs w:val="26"/>
        </w:rPr>
        <w:lastRenderedPageBreak/>
        <w:t>HANDOUT [A] - MINDS-ON ACTIVITY</w:t>
      </w:r>
    </w:p>
    <w:p w:rsidR="003600A5" w:rsidRPr="009C591B" w:rsidRDefault="003600A5" w:rsidP="003600A5">
      <w:pPr>
        <w:pStyle w:val="ListParagraph"/>
        <w:numPr>
          <w:ilvl w:val="0"/>
          <w:numId w:val="6"/>
        </w:numPr>
        <w:spacing w:after="0" w:line="240" w:lineRule="auto"/>
        <w:contextualSpacing w:val="0"/>
        <w:rPr>
          <w:rFonts w:asciiTheme="minorHAnsi" w:hAnsiTheme="minorHAnsi" w:cstheme="minorHAnsi"/>
        </w:rPr>
      </w:pPr>
      <w:r w:rsidRPr="009C591B">
        <w:rPr>
          <w:rFonts w:asciiTheme="minorHAnsi" w:hAnsiTheme="minorHAnsi" w:cstheme="minorHAnsi"/>
        </w:rPr>
        <w:t>Draw a house using your left-hand and then your right hand in the boxes below:</w:t>
      </w:r>
    </w:p>
    <w:p w:rsidR="003600A5" w:rsidRPr="009C591B" w:rsidRDefault="003600A5" w:rsidP="003600A5">
      <w:pPr>
        <w:spacing w:after="0" w:line="240" w:lineRule="auto"/>
        <w:rPr>
          <w:rFonts w:asciiTheme="minorHAnsi" w:hAnsiTheme="minorHAnsi" w:cstheme="minorHAnsi"/>
          <w:b/>
        </w:rPr>
      </w:pPr>
    </w:p>
    <w:tbl>
      <w:tblPr>
        <w:tblStyle w:val="TableGrid"/>
        <w:tblW w:w="0" w:type="auto"/>
        <w:tblLook w:val="04A0" w:firstRow="1" w:lastRow="0" w:firstColumn="1" w:lastColumn="0" w:noHBand="0" w:noVBand="1"/>
      </w:tblPr>
      <w:tblGrid>
        <w:gridCol w:w="4675"/>
        <w:gridCol w:w="4675"/>
      </w:tblGrid>
      <w:tr w:rsidR="003600A5" w:rsidRPr="009C591B" w:rsidTr="00886D3A">
        <w:trPr>
          <w:trHeight w:val="449"/>
        </w:trPr>
        <w:tc>
          <w:tcPr>
            <w:tcW w:w="4675" w:type="dxa"/>
          </w:tcPr>
          <w:p w:rsidR="003600A5" w:rsidRPr="009C591B" w:rsidRDefault="003600A5" w:rsidP="00886D3A">
            <w:pPr>
              <w:pStyle w:val="ListParagraph"/>
              <w:spacing w:before="100" w:beforeAutospacing="1" w:after="0" w:line="240" w:lineRule="auto"/>
              <w:ind w:left="0"/>
              <w:contextualSpacing w:val="0"/>
              <w:jc w:val="center"/>
              <w:rPr>
                <w:rFonts w:asciiTheme="minorHAnsi" w:hAnsiTheme="minorHAnsi" w:cstheme="minorHAnsi"/>
                <w:b/>
              </w:rPr>
            </w:pPr>
            <w:r w:rsidRPr="009C591B">
              <w:rPr>
                <w:rFonts w:asciiTheme="minorHAnsi" w:hAnsiTheme="minorHAnsi" w:cstheme="minorHAnsi"/>
                <w:b/>
              </w:rPr>
              <w:t>Left-Hand Drawing</w:t>
            </w:r>
          </w:p>
        </w:tc>
        <w:tc>
          <w:tcPr>
            <w:tcW w:w="4675" w:type="dxa"/>
          </w:tcPr>
          <w:p w:rsidR="003600A5" w:rsidRPr="009C591B" w:rsidRDefault="003600A5" w:rsidP="00886D3A">
            <w:pPr>
              <w:pStyle w:val="ListParagraph"/>
              <w:spacing w:before="100" w:beforeAutospacing="1" w:after="0" w:line="240" w:lineRule="auto"/>
              <w:ind w:left="0"/>
              <w:contextualSpacing w:val="0"/>
              <w:jc w:val="center"/>
              <w:rPr>
                <w:rFonts w:asciiTheme="minorHAnsi" w:hAnsiTheme="minorHAnsi" w:cstheme="minorHAnsi"/>
                <w:b/>
              </w:rPr>
            </w:pPr>
            <w:r w:rsidRPr="009C591B">
              <w:rPr>
                <w:rFonts w:asciiTheme="minorHAnsi" w:hAnsiTheme="minorHAnsi" w:cstheme="minorHAnsi"/>
                <w:b/>
              </w:rPr>
              <w:t>Right-Hand Drawing</w:t>
            </w:r>
          </w:p>
        </w:tc>
      </w:tr>
      <w:tr w:rsidR="003600A5" w:rsidRPr="009C591B" w:rsidTr="00886D3A">
        <w:trPr>
          <w:trHeight w:val="4390"/>
        </w:trPr>
        <w:tc>
          <w:tcPr>
            <w:tcW w:w="4675" w:type="dxa"/>
          </w:tcPr>
          <w:p w:rsidR="003600A5" w:rsidRPr="009C591B" w:rsidRDefault="003600A5" w:rsidP="00886D3A">
            <w:pPr>
              <w:pStyle w:val="ListParagraph"/>
              <w:spacing w:after="0" w:line="240" w:lineRule="auto"/>
              <w:ind w:left="0"/>
              <w:contextualSpacing w:val="0"/>
              <w:rPr>
                <w:rFonts w:asciiTheme="minorHAnsi" w:hAnsiTheme="minorHAnsi" w:cstheme="minorHAnsi"/>
                <w:b/>
              </w:rPr>
            </w:pPr>
          </w:p>
        </w:tc>
        <w:tc>
          <w:tcPr>
            <w:tcW w:w="4675" w:type="dxa"/>
          </w:tcPr>
          <w:p w:rsidR="003600A5" w:rsidRPr="009C591B" w:rsidRDefault="003600A5" w:rsidP="00886D3A">
            <w:pPr>
              <w:pStyle w:val="ListParagraph"/>
              <w:spacing w:after="0" w:line="240" w:lineRule="auto"/>
              <w:ind w:left="0"/>
              <w:contextualSpacing w:val="0"/>
              <w:rPr>
                <w:rFonts w:asciiTheme="minorHAnsi" w:hAnsiTheme="minorHAnsi" w:cstheme="minorHAnsi"/>
                <w:b/>
              </w:rPr>
            </w:pPr>
          </w:p>
        </w:tc>
      </w:tr>
    </w:tbl>
    <w:p w:rsidR="003600A5" w:rsidRPr="009C591B" w:rsidRDefault="003600A5" w:rsidP="003600A5">
      <w:pPr>
        <w:pStyle w:val="ListParagraph"/>
        <w:spacing w:after="0" w:line="240" w:lineRule="auto"/>
        <w:ind w:left="0"/>
        <w:contextualSpacing w:val="0"/>
        <w:rPr>
          <w:rFonts w:asciiTheme="minorHAnsi" w:hAnsiTheme="minorHAnsi" w:cstheme="minorHAnsi"/>
          <w:b/>
        </w:rPr>
      </w:pPr>
    </w:p>
    <w:p w:rsidR="003600A5" w:rsidRPr="009C591B" w:rsidRDefault="003600A5" w:rsidP="003600A5">
      <w:pPr>
        <w:pStyle w:val="ListParagraph"/>
        <w:numPr>
          <w:ilvl w:val="0"/>
          <w:numId w:val="6"/>
        </w:numPr>
        <w:contextualSpacing w:val="0"/>
        <w:rPr>
          <w:rFonts w:asciiTheme="minorHAnsi" w:hAnsiTheme="minorHAnsi" w:cstheme="minorHAnsi"/>
        </w:rPr>
      </w:pPr>
      <w:r w:rsidRPr="009C591B">
        <w:rPr>
          <w:rFonts w:asciiTheme="minorHAnsi" w:hAnsiTheme="minorHAnsi" w:cstheme="minorHAnsi"/>
        </w:rPr>
        <w:t>With a partner, compare drawings and discuss the following questions:</w:t>
      </w:r>
    </w:p>
    <w:p w:rsidR="003600A5" w:rsidRPr="009C591B" w:rsidRDefault="003600A5" w:rsidP="003600A5">
      <w:pPr>
        <w:pStyle w:val="ListParagraph"/>
        <w:spacing w:after="0"/>
        <w:ind w:left="360"/>
        <w:rPr>
          <w:rFonts w:asciiTheme="minorHAnsi" w:hAnsiTheme="minorHAnsi" w:cstheme="minorHAnsi"/>
        </w:rPr>
      </w:pPr>
      <w:r w:rsidRPr="009C591B">
        <w:rPr>
          <w:rFonts w:asciiTheme="minorHAnsi" w:hAnsiTheme="minorHAnsi" w:cstheme="minorHAnsi"/>
        </w:rPr>
        <w:sym w:font="Wingdings" w:char="F06F"/>
      </w:r>
      <w:r w:rsidRPr="009C591B">
        <w:rPr>
          <w:rFonts w:asciiTheme="minorHAnsi" w:hAnsiTheme="minorHAnsi" w:cstheme="minorHAnsi"/>
        </w:rPr>
        <w:t xml:space="preserve"> Is one of the drawings better than the other? Why?</w:t>
      </w:r>
    </w:p>
    <w:p w:rsidR="003600A5" w:rsidRPr="009C591B" w:rsidRDefault="003600A5" w:rsidP="003600A5">
      <w:pPr>
        <w:pStyle w:val="ListParagraph"/>
        <w:spacing w:after="0"/>
        <w:ind w:left="360"/>
        <w:rPr>
          <w:rFonts w:asciiTheme="minorHAnsi" w:hAnsiTheme="minorHAnsi" w:cstheme="minorHAnsi"/>
        </w:rPr>
      </w:pPr>
      <w:r w:rsidRPr="009C591B">
        <w:rPr>
          <w:rFonts w:asciiTheme="minorHAnsi" w:hAnsiTheme="minorHAnsi" w:cstheme="minorHAnsi"/>
        </w:rPr>
        <w:sym w:font="Wingdings" w:char="F06F"/>
      </w:r>
      <w:r w:rsidRPr="009C591B">
        <w:rPr>
          <w:rFonts w:asciiTheme="minorHAnsi" w:hAnsiTheme="minorHAnsi" w:cstheme="minorHAnsi"/>
        </w:rPr>
        <w:t xml:space="preserve"> Do you have a </w:t>
      </w:r>
      <w:r w:rsidRPr="009C591B">
        <w:rPr>
          <w:rFonts w:asciiTheme="minorHAnsi" w:hAnsiTheme="minorHAnsi" w:cstheme="minorHAnsi"/>
          <w:u w:val="single"/>
        </w:rPr>
        <w:t>preference</w:t>
      </w:r>
      <w:r w:rsidRPr="009C591B">
        <w:rPr>
          <w:rFonts w:asciiTheme="minorHAnsi" w:hAnsiTheme="minorHAnsi" w:cstheme="minorHAnsi"/>
        </w:rPr>
        <w:t xml:space="preserve"> for one hand? Why?</w:t>
      </w:r>
    </w:p>
    <w:p w:rsidR="003600A5" w:rsidRPr="009C591B" w:rsidRDefault="003600A5" w:rsidP="003600A5">
      <w:pPr>
        <w:pStyle w:val="ListParagraph"/>
        <w:spacing w:after="0"/>
        <w:ind w:left="360"/>
        <w:rPr>
          <w:rFonts w:asciiTheme="minorHAnsi" w:hAnsiTheme="minorHAnsi" w:cstheme="minorHAnsi"/>
        </w:rPr>
      </w:pPr>
      <w:r w:rsidRPr="009C591B">
        <w:rPr>
          <w:rFonts w:asciiTheme="minorHAnsi" w:hAnsiTheme="minorHAnsi" w:cstheme="minorHAnsi"/>
        </w:rPr>
        <w:sym w:font="Wingdings" w:char="F06F"/>
      </w:r>
      <w:r w:rsidRPr="009C591B">
        <w:rPr>
          <w:rFonts w:asciiTheme="minorHAnsi" w:hAnsiTheme="minorHAnsi" w:cstheme="minorHAnsi"/>
        </w:rPr>
        <w:t xml:space="preserve"> What would you do to </w:t>
      </w:r>
      <w:r w:rsidRPr="009C591B">
        <w:rPr>
          <w:rFonts w:asciiTheme="minorHAnsi" w:hAnsiTheme="minorHAnsi" w:cstheme="minorHAnsi"/>
          <w:u w:val="single"/>
        </w:rPr>
        <w:t>adapt</w:t>
      </w:r>
      <w:r w:rsidRPr="009C591B">
        <w:rPr>
          <w:rFonts w:asciiTheme="minorHAnsi" w:hAnsiTheme="minorHAnsi" w:cstheme="minorHAnsi"/>
        </w:rPr>
        <w:t xml:space="preserve"> if you couldn’t use your dominant hand?</w:t>
      </w: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p>
    <w:p w:rsidR="003600A5" w:rsidRPr="009C591B" w:rsidRDefault="003600A5" w:rsidP="003600A5">
      <w:pPr>
        <w:pStyle w:val="ListParagraph"/>
        <w:spacing w:after="0" w:line="240" w:lineRule="auto"/>
        <w:ind w:left="0"/>
        <w:rPr>
          <w:rFonts w:asciiTheme="minorHAnsi" w:hAnsiTheme="minorHAnsi" w:cstheme="minorHAnsi"/>
        </w:rPr>
      </w:pPr>
      <w:r w:rsidRPr="009C591B">
        <w:rPr>
          <w:rFonts w:asciiTheme="minorHAnsi" w:hAnsiTheme="minorHAnsi" w:cstheme="minorHAnsi"/>
        </w:rPr>
        <w:t xml:space="preserve">** </w:t>
      </w:r>
      <w:r w:rsidRPr="009C591B">
        <w:rPr>
          <w:rFonts w:asciiTheme="minorHAnsi" w:hAnsiTheme="minorHAnsi" w:cstheme="minorHAnsi"/>
          <w:b/>
        </w:rPr>
        <w:t>Big Idea</w:t>
      </w:r>
      <w:r w:rsidRPr="009C591B">
        <w:rPr>
          <w:rFonts w:asciiTheme="minorHAnsi" w:hAnsiTheme="minorHAnsi" w:cstheme="minorHAnsi"/>
        </w:rPr>
        <w:t xml:space="preserve">: Everyone has preferences when completing a task and learns to adapt when necessary. The same is true when we learn. We call these preferences </w:t>
      </w:r>
      <w:r w:rsidRPr="009C591B">
        <w:rPr>
          <w:rFonts w:asciiTheme="minorHAnsi" w:hAnsiTheme="minorHAnsi" w:cstheme="minorHAnsi"/>
          <w:b/>
          <w:i/>
        </w:rPr>
        <w:t>Learning Styles.</w:t>
      </w:r>
    </w:p>
    <w:p w:rsidR="003600A5" w:rsidRPr="009C591B" w:rsidRDefault="003600A5" w:rsidP="003600A5">
      <w:pPr>
        <w:pStyle w:val="ListParagraph"/>
        <w:spacing w:after="0" w:line="240" w:lineRule="auto"/>
        <w:ind w:left="0"/>
        <w:rPr>
          <w:rFonts w:asciiTheme="minorHAnsi" w:hAnsiTheme="minorHAnsi" w:cstheme="minorHAnsi"/>
          <w:b/>
        </w:rPr>
      </w:pPr>
    </w:p>
    <w:p w:rsidR="003600A5" w:rsidRPr="009C591B" w:rsidRDefault="003600A5" w:rsidP="003600A5">
      <w:pPr>
        <w:pStyle w:val="ListParagraph"/>
        <w:spacing w:after="120" w:line="240" w:lineRule="auto"/>
        <w:ind w:left="0"/>
        <w:rPr>
          <w:rFonts w:asciiTheme="minorHAnsi" w:hAnsiTheme="minorHAnsi" w:cstheme="minorHAnsi"/>
          <w:b/>
        </w:rPr>
        <w:sectPr w:rsidR="003600A5" w:rsidRPr="009C591B" w:rsidSect="00E11361">
          <w:footerReference w:type="default" r:id="rId14"/>
          <w:pgSz w:w="12240" w:h="15840"/>
          <w:pgMar w:top="1440" w:right="1440" w:bottom="1440" w:left="1440" w:header="708" w:footer="708" w:gutter="0"/>
          <w:pgNumType w:start="1"/>
          <w:cols w:space="708"/>
          <w:docGrid w:linePitch="360"/>
        </w:sectPr>
      </w:pPr>
    </w:p>
    <w:p w:rsidR="003600A5" w:rsidRPr="00CC2871" w:rsidRDefault="003600A5" w:rsidP="003600A5">
      <w:pPr>
        <w:pStyle w:val="ListParagraph"/>
        <w:ind w:left="0"/>
        <w:rPr>
          <w:rFonts w:asciiTheme="minorHAnsi" w:hAnsiTheme="minorHAnsi" w:cstheme="minorHAnsi"/>
          <w:b/>
          <w:sz w:val="32"/>
          <w:szCs w:val="26"/>
        </w:rPr>
      </w:pPr>
      <w:r w:rsidRPr="00CC2871">
        <w:rPr>
          <w:rFonts w:asciiTheme="minorHAnsi" w:hAnsiTheme="minorHAnsi" w:cstheme="minorHAnsi"/>
          <w:b/>
          <w:sz w:val="32"/>
          <w:szCs w:val="26"/>
        </w:rPr>
        <w:lastRenderedPageBreak/>
        <w:t>HANDOUT [B] - MY LEARNING STYLE</w:t>
      </w:r>
    </w:p>
    <w:p w:rsidR="003600A5" w:rsidRPr="009C591B" w:rsidRDefault="003600A5" w:rsidP="003600A5">
      <w:pPr>
        <w:pStyle w:val="ListParagraph"/>
        <w:ind w:left="0"/>
        <w:rPr>
          <w:rFonts w:asciiTheme="minorHAnsi" w:hAnsiTheme="minorHAnsi" w:cstheme="minorHAnsi"/>
          <w:b/>
        </w:rPr>
      </w:pPr>
    </w:p>
    <w:p w:rsidR="003600A5" w:rsidRPr="009C591B" w:rsidRDefault="003600A5" w:rsidP="003600A5">
      <w:pPr>
        <w:pStyle w:val="ListParagraph"/>
        <w:spacing w:before="240" w:after="0"/>
        <w:ind w:left="0"/>
        <w:rPr>
          <w:rFonts w:asciiTheme="minorHAnsi" w:hAnsiTheme="minorHAnsi" w:cstheme="minorHAnsi"/>
          <w:b/>
          <w:u w:val="single"/>
        </w:rPr>
      </w:pPr>
      <w:r w:rsidRPr="009C591B">
        <w:rPr>
          <w:rFonts w:asciiTheme="minorHAnsi" w:hAnsiTheme="minorHAnsi" w:cstheme="minorHAnsi"/>
          <w:b/>
        </w:rPr>
        <w:t xml:space="preserve">LEARNING STYLES ASSESSMENT </w:t>
      </w:r>
    </w:p>
    <w:p w:rsidR="003600A5" w:rsidRPr="009C591B" w:rsidRDefault="003600A5" w:rsidP="003600A5">
      <w:pPr>
        <w:numPr>
          <w:ilvl w:val="0"/>
          <w:numId w:val="1"/>
        </w:numPr>
        <w:spacing w:after="0"/>
        <w:contextualSpacing/>
        <w:rPr>
          <w:rFonts w:asciiTheme="minorHAnsi" w:hAnsiTheme="minorHAnsi" w:cstheme="minorHAnsi"/>
          <w:b/>
        </w:rPr>
      </w:pPr>
      <w:r w:rsidRPr="009C591B">
        <w:rPr>
          <w:rFonts w:asciiTheme="minorHAnsi" w:hAnsiTheme="minorHAnsi" w:cstheme="minorHAnsi"/>
        </w:rPr>
        <w:t xml:space="preserve">Select </w:t>
      </w:r>
      <w:r w:rsidRPr="009C591B">
        <w:rPr>
          <w:rFonts w:asciiTheme="minorHAnsi" w:hAnsiTheme="minorHAnsi" w:cstheme="minorHAnsi"/>
          <w:b/>
        </w:rPr>
        <w:t xml:space="preserve">Who Am I </w:t>
      </w:r>
      <w:r w:rsidRPr="009C591B">
        <w:rPr>
          <w:rFonts w:asciiTheme="minorHAnsi" w:hAnsiTheme="minorHAnsi" w:cstheme="minorHAnsi"/>
        </w:rPr>
        <w:t>from the menu navigation on the left hand side of the screen</w:t>
      </w:r>
    </w:p>
    <w:p w:rsidR="003600A5" w:rsidRPr="009C591B" w:rsidRDefault="003600A5" w:rsidP="003600A5">
      <w:pPr>
        <w:numPr>
          <w:ilvl w:val="0"/>
          <w:numId w:val="1"/>
        </w:numPr>
        <w:spacing w:after="0"/>
        <w:contextualSpacing/>
        <w:rPr>
          <w:rFonts w:asciiTheme="minorHAnsi" w:hAnsiTheme="minorHAnsi" w:cstheme="minorHAnsi"/>
          <w:b/>
        </w:rPr>
      </w:pPr>
      <w:r w:rsidRPr="009C591B">
        <w:rPr>
          <w:rFonts w:asciiTheme="minorHAnsi" w:hAnsiTheme="minorHAnsi" w:cstheme="minorHAnsi"/>
        </w:rPr>
        <w:t xml:space="preserve">Complete the </w:t>
      </w:r>
      <w:r w:rsidRPr="009C591B">
        <w:rPr>
          <w:rFonts w:asciiTheme="minorHAnsi" w:hAnsiTheme="minorHAnsi" w:cstheme="minorHAnsi"/>
          <w:b/>
        </w:rPr>
        <w:t>Learning Styles</w:t>
      </w:r>
      <w:r w:rsidRPr="009C591B">
        <w:rPr>
          <w:rFonts w:asciiTheme="minorHAnsi" w:hAnsiTheme="minorHAnsi" w:cstheme="minorHAnsi"/>
        </w:rPr>
        <w:t xml:space="preserve"> assessment</w:t>
      </w:r>
    </w:p>
    <w:p w:rsidR="003600A5" w:rsidRPr="009C591B" w:rsidRDefault="003600A5" w:rsidP="003600A5">
      <w:pPr>
        <w:numPr>
          <w:ilvl w:val="0"/>
          <w:numId w:val="1"/>
        </w:numPr>
        <w:spacing w:after="0"/>
        <w:contextualSpacing/>
        <w:rPr>
          <w:rFonts w:asciiTheme="minorHAnsi" w:hAnsiTheme="minorHAnsi" w:cstheme="minorHAnsi"/>
          <w:b/>
        </w:rPr>
      </w:pPr>
      <w:r w:rsidRPr="009C591B">
        <w:rPr>
          <w:rFonts w:asciiTheme="minorHAnsi" w:hAnsiTheme="minorHAnsi" w:cstheme="minorHAnsi"/>
        </w:rPr>
        <w:t xml:space="preserve">Click </w:t>
      </w:r>
      <w:r w:rsidRPr="009C591B">
        <w:rPr>
          <w:rFonts w:asciiTheme="minorHAnsi" w:hAnsiTheme="minorHAnsi" w:cstheme="minorHAnsi"/>
          <w:b/>
        </w:rPr>
        <w:t>View Full Report</w:t>
      </w:r>
      <w:r w:rsidRPr="009C591B">
        <w:rPr>
          <w:rFonts w:asciiTheme="minorHAnsi" w:hAnsiTheme="minorHAnsi" w:cstheme="minorHAnsi"/>
        </w:rPr>
        <w:t xml:space="preserve"> and answer the following questions</w:t>
      </w:r>
    </w:p>
    <w:p w:rsidR="003600A5" w:rsidRPr="009C591B" w:rsidRDefault="003600A5" w:rsidP="003600A5">
      <w:pPr>
        <w:spacing w:before="240" w:after="0" w:line="360" w:lineRule="auto"/>
        <w:rPr>
          <w:rFonts w:asciiTheme="minorHAnsi" w:hAnsiTheme="minorHAnsi" w:cstheme="minorHAnsi"/>
        </w:rPr>
      </w:pPr>
      <w:r w:rsidRPr="009C591B">
        <w:rPr>
          <w:rFonts w:asciiTheme="minorHAnsi" w:hAnsiTheme="minorHAnsi" w:cstheme="minorHAnsi"/>
        </w:rPr>
        <w:sym w:font="Wingdings" w:char="F06F"/>
      </w:r>
      <w:r w:rsidRPr="009C591B">
        <w:rPr>
          <w:rFonts w:asciiTheme="minorHAnsi" w:hAnsiTheme="minorHAnsi" w:cstheme="minorHAnsi"/>
        </w:rPr>
        <w:t xml:space="preserve"> What is your learning style?     _______________________________________</w:t>
      </w:r>
    </w:p>
    <w:p w:rsidR="003600A5" w:rsidRPr="009C591B" w:rsidRDefault="003600A5" w:rsidP="003600A5">
      <w:pPr>
        <w:spacing w:after="0" w:line="360" w:lineRule="auto"/>
        <w:rPr>
          <w:rFonts w:asciiTheme="minorHAnsi" w:hAnsiTheme="minorHAnsi" w:cstheme="minorHAnsi"/>
        </w:rPr>
      </w:pPr>
    </w:p>
    <w:p w:rsidR="003600A5" w:rsidRPr="009C591B" w:rsidRDefault="003600A5" w:rsidP="003600A5">
      <w:pPr>
        <w:spacing w:line="360" w:lineRule="auto"/>
        <w:rPr>
          <w:rFonts w:asciiTheme="minorHAnsi" w:hAnsiTheme="minorHAnsi" w:cstheme="minorHAnsi"/>
        </w:rPr>
      </w:pPr>
      <w:r w:rsidRPr="009C591B">
        <w:rPr>
          <w:rFonts w:asciiTheme="minorHAnsi" w:hAnsiTheme="minorHAnsi" w:cstheme="minorHAnsi"/>
        </w:rPr>
        <w:sym w:font="Wingdings" w:char="F06F"/>
      </w:r>
      <w:r w:rsidRPr="009C591B">
        <w:rPr>
          <w:rFonts w:asciiTheme="minorHAnsi" w:hAnsiTheme="minorHAnsi" w:cstheme="minorHAnsi"/>
        </w:rPr>
        <w:t xml:space="preserve"> List four study tips that were recommended to you. Add a star next to the ones you have not tried yet.</w:t>
      </w:r>
    </w:p>
    <w:p w:rsidR="003600A5" w:rsidRPr="009C591B" w:rsidRDefault="003600A5" w:rsidP="003600A5">
      <w:pPr>
        <w:spacing w:after="0" w:line="360" w:lineRule="auto"/>
        <w:jc w:val="center"/>
        <w:rPr>
          <w:rFonts w:asciiTheme="minorHAnsi" w:hAnsiTheme="minorHAnsi" w:cstheme="minorHAnsi"/>
        </w:rPr>
      </w:pPr>
      <w:r w:rsidRPr="009C591B">
        <w:rPr>
          <w:rFonts w:asciiTheme="minorHAnsi" w:hAnsiTheme="minorHAnsi" w:cstheme="minorHAnsi"/>
        </w:rPr>
        <w:t>_____________________________</w:t>
      </w:r>
      <w:r w:rsidRPr="009C591B">
        <w:rPr>
          <w:rFonts w:asciiTheme="minorHAnsi" w:hAnsiTheme="minorHAnsi" w:cstheme="minorHAnsi"/>
        </w:rPr>
        <w:tab/>
      </w:r>
      <w:r w:rsidRPr="009C591B">
        <w:rPr>
          <w:rFonts w:asciiTheme="minorHAnsi" w:hAnsiTheme="minorHAnsi" w:cstheme="minorHAnsi"/>
        </w:rPr>
        <w:tab/>
        <w:t>_____________________________</w:t>
      </w:r>
    </w:p>
    <w:p w:rsidR="003600A5" w:rsidRPr="009C591B" w:rsidRDefault="003600A5" w:rsidP="003600A5">
      <w:pPr>
        <w:spacing w:line="360" w:lineRule="auto"/>
        <w:jc w:val="center"/>
        <w:rPr>
          <w:rFonts w:asciiTheme="minorHAnsi" w:hAnsiTheme="minorHAnsi" w:cstheme="minorHAnsi"/>
        </w:rPr>
      </w:pPr>
      <w:r w:rsidRPr="009C591B">
        <w:rPr>
          <w:rFonts w:asciiTheme="minorHAnsi" w:hAnsiTheme="minorHAnsi" w:cstheme="minorHAnsi"/>
        </w:rPr>
        <w:t>_____________________________</w:t>
      </w:r>
      <w:r w:rsidRPr="009C591B">
        <w:rPr>
          <w:rFonts w:asciiTheme="minorHAnsi" w:hAnsiTheme="minorHAnsi" w:cstheme="minorHAnsi"/>
        </w:rPr>
        <w:tab/>
      </w:r>
      <w:r w:rsidRPr="009C591B">
        <w:rPr>
          <w:rFonts w:asciiTheme="minorHAnsi" w:hAnsiTheme="minorHAnsi" w:cstheme="minorHAnsi"/>
        </w:rPr>
        <w:tab/>
        <w:t>_____________________________</w:t>
      </w:r>
    </w:p>
    <w:p w:rsidR="003600A5" w:rsidRPr="009C591B" w:rsidRDefault="003600A5" w:rsidP="003600A5">
      <w:pPr>
        <w:spacing w:line="360" w:lineRule="auto"/>
        <w:rPr>
          <w:rFonts w:asciiTheme="minorHAnsi" w:hAnsiTheme="minorHAnsi" w:cstheme="minorHAnsi"/>
        </w:rPr>
      </w:pPr>
      <w:r w:rsidRPr="009C591B">
        <w:rPr>
          <w:rFonts w:asciiTheme="minorHAnsi" w:hAnsiTheme="minorHAnsi" w:cstheme="minorHAnsi"/>
        </w:rPr>
        <w:sym w:font="Wingdings" w:char="F06F"/>
      </w:r>
      <w:r w:rsidRPr="009C591B">
        <w:rPr>
          <w:rFonts w:asciiTheme="minorHAnsi" w:hAnsiTheme="minorHAnsi" w:cstheme="minorHAnsi"/>
        </w:rPr>
        <w:t xml:space="preserve"> Select one of the study tips you have tried, and explain why it was beneficial. </w:t>
      </w:r>
    </w:p>
    <w:p w:rsidR="003600A5" w:rsidRPr="009C591B" w:rsidRDefault="003600A5" w:rsidP="003600A5">
      <w:pPr>
        <w:spacing w:after="0" w:line="360" w:lineRule="auto"/>
        <w:rPr>
          <w:rFonts w:asciiTheme="minorHAnsi" w:hAnsiTheme="minorHAnsi" w:cstheme="minorHAnsi"/>
          <w:color w:val="000000"/>
        </w:rPr>
      </w:pPr>
      <w:r w:rsidRPr="009C591B">
        <w:rPr>
          <w:rFonts w:asciiTheme="minorHAnsi" w:hAnsiTheme="minorHAnsi" w:cstheme="minorHAnsi"/>
          <w:color w:val="000000"/>
        </w:rPr>
        <w:t>_____________________________________________________________________________________</w:t>
      </w:r>
    </w:p>
    <w:p w:rsidR="003600A5" w:rsidRPr="009C591B" w:rsidRDefault="003600A5" w:rsidP="003600A5">
      <w:pPr>
        <w:pStyle w:val="ColorfulList-Accent11"/>
        <w:spacing w:after="0" w:line="360" w:lineRule="auto"/>
        <w:ind w:left="0"/>
        <w:rPr>
          <w:rFonts w:asciiTheme="minorHAnsi" w:eastAsia="Calibri" w:hAnsiTheme="minorHAnsi" w:cstheme="minorHAnsi"/>
          <w:color w:val="000000"/>
          <w:lang w:val="en-CA" w:eastAsia="en-US"/>
        </w:rPr>
      </w:pPr>
    </w:p>
    <w:p w:rsidR="003600A5" w:rsidRPr="009C591B" w:rsidRDefault="003600A5" w:rsidP="003600A5">
      <w:pPr>
        <w:pStyle w:val="ColorfulList-Accent11"/>
        <w:spacing w:after="0" w:line="360" w:lineRule="auto"/>
        <w:ind w:left="0"/>
        <w:rPr>
          <w:rFonts w:asciiTheme="minorHAnsi" w:hAnsiTheme="minorHAnsi" w:cstheme="minorHAnsi"/>
          <w:color w:val="000000"/>
        </w:rPr>
      </w:pPr>
      <w:r w:rsidRPr="009C591B">
        <w:rPr>
          <w:rFonts w:asciiTheme="minorHAnsi" w:hAnsiTheme="minorHAnsi" w:cstheme="minorHAnsi"/>
          <w:color w:val="000000"/>
        </w:rPr>
        <w:t>_____________________________________________________________________________________</w:t>
      </w:r>
    </w:p>
    <w:p w:rsidR="003600A5" w:rsidRPr="009C591B" w:rsidRDefault="003600A5" w:rsidP="003600A5">
      <w:pPr>
        <w:pStyle w:val="ColorfulList-Accent11"/>
        <w:spacing w:line="360" w:lineRule="auto"/>
        <w:ind w:left="0"/>
        <w:rPr>
          <w:rFonts w:asciiTheme="minorHAnsi" w:hAnsiTheme="minorHAnsi" w:cstheme="minorHAnsi"/>
          <w:color w:val="000000"/>
        </w:rPr>
      </w:pPr>
      <w:r w:rsidRPr="009C591B">
        <w:rPr>
          <w:rFonts w:asciiTheme="minorHAnsi" w:hAnsiTheme="minorHAnsi" w:cstheme="minorHAnsi"/>
          <w:color w:val="000000"/>
        </w:rPr>
        <w:t>_____________________________________________________________________________________</w:t>
      </w:r>
    </w:p>
    <w:p w:rsidR="003600A5" w:rsidRPr="009C591B" w:rsidRDefault="003600A5" w:rsidP="003600A5">
      <w:pPr>
        <w:spacing w:line="360" w:lineRule="auto"/>
        <w:rPr>
          <w:rFonts w:asciiTheme="minorHAnsi" w:hAnsiTheme="minorHAnsi" w:cstheme="minorHAnsi"/>
        </w:rPr>
      </w:pPr>
      <w:r w:rsidRPr="009C591B">
        <w:rPr>
          <w:rFonts w:asciiTheme="minorHAnsi" w:hAnsiTheme="minorHAnsi" w:cstheme="minorHAnsi"/>
        </w:rPr>
        <w:sym w:font="Wingdings" w:char="F06F"/>
      </w:r>
      <w:r w:rsidRPr="009C591B">
        <w:rPr>
          <w:rFonts w:asciiTheme="minorHAnsi" w:hAnsiTheme="minorHAnsi" w:cstheme="minorHAnsi"/>
        </w:rPr>
        <w:t xml:space="preserve"> How will knowing your learning style help you academically or personally?</w:t>
      </w:r>
    </w:p>
    <w:p w:rsidR="003600A5" w:rsidRPr="009C591B" w:rsidRDefault="003600A5" w:rsidP="003600A5">
      <w:pPr>
        <w:pStyle w:val="ColorfulList-Accent11"/>
        <w:spacing w:after="0" w:line="360" w:lineRule="auto"/>
        <w:ind w:left="0"/>
        <w:rPr>
          <w:rFonts w:asciiTheme="minorHAnsi" w:hAnsiTheme="minorHAnsi" w:cstheme="minorHAnsi"/>
          <w:color w:val="000000"/>
        </w:rPr>
      </w:pPr>
      <w:r w:rsidRPr="009C591B">
        <w:rPr>
          <w:rFonts w:asciiTheme="minorHAnsi" w:hAnsiTheme="minorHAnsi" w:cstheme="minorHAnsi"/>
          <w:color w:val="000000"/>
        </w:rPr>
        <w:t>_____________________________________________________________________________________</w:t>
      </w:r>
    </w:p>
    <w:p w:rsidR="003600A5" w:rsidRPr="009C591B" w:rsidRDefault="003600A5" w:rsidP="003600A5">
      <w:pPr>
        <w:pStyle w:val="ColorfulList-Accent11"/>
        <w:spacing w:after="0" w:line="360" w:lineRule="auto"/>
        <w:ind w:left="0"/>
        <w:rPr>
          <w:rFonts w:asciiTheme="minorHAnsi" w:hAnsiTheme="minorHAnsi" w:cstheme="minorHAnsi"/>
          <w:color w:val="000000"/>
        </w:rPr>
      </w:pPr>
      <w:r w:rsidRPr="009C591B">
        <w:rPr>
          <w:rFonts w:asciiTheme="minorHAnsi" w:hAnsiTheme="minorHAnsi" w:cstheme="minorHAnsi"/>
          <w:color w:val="000000"/>
        </w:rPr>
        <w:t>_____________________________________________________________________________________</w:t>
      </w:r>
    </w:p>
    <w:p w:rsidR="003600A5" w:rsidRPr="009C591B" w:rsidRDefault="003600A5" w:rsidP="003600A5">
      <w:pPr>
        <w:pStyle w:val="ColorfulList-Accent11"/>
        <w:spacing w:line="360" w:lineRule="auto"/>
        <w:ind w:left="0"/>
        <w:rPr>
          <w:rFonts w:asciiTheme="minorHAnsi" w:hAnsiTheme="minorHAnsi" w:cstheme="minorHAnsi"/>
        </w:rPr>
      </w:pPr>
      <w:r w:rsidRPr="009C591B">
        <w:rPr>
          <w:rFonts w:asciiTheme="minorHAnsi" w:hAnsiTheme="minorHAnsi"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600A5" w:rsidRPr="009C591B" w:rsidRDefault="003600A5" w:rsidP="003600A5">
      <w:pPr>
        <w:spacing w:line="360" w:lineRule="auto"/>
        <w:rPr>
          <w:rFonts w:asciiTheme="minorHAnsi" w:hAnsiTheme="minorHAnsi" w:cstheme="minorHAnsi"/>
          <w:sz w:val="24"/>
          <w:szCs w:val="24"/>
        </w:rPr>
      </w:pPr>
      <w:r w:rsidRPr="009C591B">
        <w:rPr>
          <w:rFonts w:asciiTheme="minorHAnsi" w:hAnsiTheme="minorHAnsi" w:cstheme="minorHAnsi"/>
        </w:rPr>
        <w:sym w:font="Wingdings" w:char="F06F"/>
      </w:r>
      <w:r w:rsidRPr="009C591B">
        <w:rPr>
          <w:rFonts w:asciiTheme="minorHAnsi" w:hAnsiTheme="minorHAnsi" w:cstheme="minorHAnsi"/>
        </w:rPr>
        <w:t xml:space="preserve"> Go to goals and add an academic goal. Include the study tips that you will use (ones you have tried that were successful and ones that you have not tried yet) in the task list</w:t>
      </w:r>
    </w:p>
    <w:p w:rsidR="003600A5" w:rsidRPr="009C591B" w:rsidRDefault="003600A5" w:rsidP="003600A5">
      <w:pPr>
        <w:rPr>
          <w:rFonts w:asciiTheme="minorHAnsi" w:hAnsiTheme="minorHAnsi" w:cstheme="minorHAnsi"/>
        </w:rPr>
      </w:pPr>
    </w:p>
    <w:p w:rsidR="004D33A5" w:rsidRDefault="007F02E5"/>
    <w:sectPr w:rsidR="004D33A5" w:rsidSect="00E11361">
      <w:footerReference w:type="default" r:id="rId15"/>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02E5">
      <w:pPr>
        <w:spacing w:after="0" w:line="240" w:lineRule="auto"/>
      </w:pPr>
      <w:r>
        <w:separator/>
      </w:r>
    </w:p>
  </w:endnote>
  <w:endnote w:type="continuationSeparator" w:id="0">
    <w:p w:rsidR="00000000" w:rsidRDefault="007F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TKaiti">
    <w:altName w:val="SimSun"/>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ヒラギノ角ゴ Pro W3"/>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6A" w:rsidRDefault="007F0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F1" w:rsidRPr="00567365" w:rsidRDefault="003600A5" w:rsidP="00C632F1">
    <w:pPr>
      <w:pStyle w:val="Footer"/>
      <w:spacing w:after="120"/>
      <w:jc w:val="center"/>
      <w:rPr>
        <w:rFonts w:ascii="Cambria" w:hAnsi="Cambria"/>
      </w:rPr>
    </w:pPr>
    <w:r>
      <w:rPr>
        <w:rFonts w:ascii="Cambria" w:hAnsi="Cambria"/>
      </w:rPr>
      <w:t>TEACHER GUIDE PAGE</w:t>
    </w:r>
    <w:r w:rsidRPr="00567365">
      <w:rPr>
        <w:rFonts w:ascii="Cambria" w:hAnsi="Cambria"/>
      </w:rPr>
      <w:t xml:space="preserve"> 1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6A" w:rsidRDefault="007F02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61" w:rsidRPr="00567365" w:rsidRDefault="003600A5" w:rsidP="00095A98">
    <w:pPr>
      <w:pStyle w:val="Footer"/>
      <w:jc w:val="center"/>
      <w:rPr>
        <w:rFonts w:ascii="Cambria" w:hAnsi="Cambria"/>
      </w:rPr>
    </w:pPr>
    <w:r w:rsidRPr="00567365">
      <w:rPr>
        <w:rFonts w:ascii="Cambria" w:hAnsi="Cambria"/>
      </w:rPr>
      <w:t xml:space="preserve">STUDENT </w:t>
    </w:r>
    <w:r>
      <w:rPr>
        <w:rFonts w:ascii="Cambria" w:hAnsi="Cambria"/>
      </w:rPr>
      <w:t>ACTIVITY PAGE</w:t>
    </w:r>
    <w:r w:rsidRPr="00567365">
      <w:rPr>
        <w:rFonts w:ascii="Cambria" w:hAnsi="Cambria"/>
      </w:rPr>
      <w:t xml:space="preserve"> </w:t>
    </w:r>
    <w:r w:rsidRPr="00567365">
      <w:rPr>
        <w:rFonts w:ascii="Cambria" w:hAnsi="Cambria"/>
      </w:rPr>
      <w:fldChar w:fldCharType="begin"/>
    </w:r>
    <w:r w:rsidRPr="00567365">
      <w:rPr>
        <w:rFonts w:ascii="Cambria" w:hAnsi="Cambria"/>
      </w:rPr>
      <w:instrText xml:space="preserve"> PAGE   \* MERGEFORMAT </w:instrText>
    </w:r>
    <w:r w:rsidRPr="00567365">
      <w:rPr>
        <w:rFonts w:ascii="Cambria" w:hAnsi="Cambria"/>
      </w:rPr>
      <w:fldChar w:fldCharType="separate"/>
    </w:r>
    <w:r w:rsidR="007F02E5">
      <w:rPr>
        <w:rFonts w:ascii="Cambria" w:hAnsi="Cambria"/>
        <w:noProof/>
      </w:rPr>
      <w:t>1</w:t>
    </w:r>
    <w:r w:rsidRPr="00567365">
      <w:rPr>
        <w:rFonts w:ascii="Cambria" w:hAnsi="Cambria"/>
      </w:rPr>
      <w:fldChar w:fldCharType="end"/>
    </w:r>
    <w:r w:rsidRPr="00567365">
      <w:rPr>
        <w:rFonts w:ascii="Cambria" w:hAnsi="Cambria"/>
      </w:rPr>
      <w:t xml:space="preserve"> OF</w:t>
    </w:r>
    <w:r>
      <w:rPr>
        <w:rFonts w:ascii="Cambria" w:hAnsi="Cambria"/>
      </w:rPr>
      <w:t xml:space="preserve"> 1</w:t>
    </w:r>
    <w:r w:rsidRPr="00567365">
      <w:rPr>
        <w:rFonts w:ascii="Cambria" w:hAnsi="Cambria"/>
      </w:rPr>
      <w:t>-</w:t>
    </w:r>
    <w:r>
      <w:rPr>
        <w:rFonts w:ascii="Cambria" w:hAnsi="Cambria"/>
      </w:rPr>
      <w:t xml:space="preserve"> HANDOUT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61" w:rsidRPr="001232BE" w:rsidRDefault="003600A5" w:rsidP="001232BE">
    <w:pPr>
      <w:pStyle w:val="Footer"/>
      <w:jc w:val="center"/>
      <w:rPr>
        <w:rFonts w:ascii="Cambria" w:hAnsi="Cambria"/>
      </w:rPr>
    </w:pPr>
    <w:r w:rsidRPr="00567365">
      <w:rPr>
        <w:rFonts w:ascii="Cambria" w:hAnsi="Cambria"/>
      </w:rPr>
      <w:t xml:space="preserve">STUDENT </w:t>
    </w:r>
    <w:r>
      <w:rPr>
        <w:rFonts w:ascii="Cambria" w:hAnsi="Cambria"/>
      </w:rPr>
      <w:t>ACTIVITY PAGE</w:t>
    </w:r>
    <w:r w:rsidRPr="00567365">
      <w:rPr>
        <w:rFonts w:ascii="Cambria" w:hAnsi="Cambria"/>
      </w:rPr>
      <w:t xml:space="preserve"> </w:t>
    </w:r>
    <w:r w:rsidRPr="00567365">
      <w:rPr>
        <w:rFonts w:ascii="Cambria" w:hAnsi="Cambria"/>
      </w:rPr>
      <w:fldChar w:fldCharType="begin"/>
    </w:r>
    <w:r w:rsidRPr="00567365">
      <w:rPr>
        <w:rFonts w:ascii="Cambria" w:hAnsi="Cambria"/>
      </w:rPr>
      <w:instrText xml:space="preserve"> PAGE   \* MERGEFORMAT </w:instrText>
    </w:r>
    <w:r w:rsidRPr="00567365">
      <w:rPr>
        <w:rFonts w:ascii="Cambria" w:hAnsi="Cambria"/>
      </w:rPr>
      <w:fldChar w:fldCharType="separate"/>
    </w:r>
    <w:r w:rsidR="007F02E5">
      <w:rPr>
        <w:rFonts w:ascii="Cambria" w:hAnsi="Cambria"/>
        <w:noProof/>
      </w:rPr>
      <w:t>1</w:t>
    </w:r>
    <w:r w:rsidRPr="00567365">
      <w:rPr>
        <w:rFonts w:ascii="Cambria" w:hAnsi="Cambria"/>
      </w:rPr>
      <w:fldChar w:fldCharType="end"/>
    </w:r>
    <w:r w:rsidRPr="00567365">
      <w:rPr>
        <w:rFonts w:ascii="Cambria" w:hAnsi="Cambria"/>
      </w:rPr>
      <w:t xml:space="preserve"> OF</w:t>
    </w:r>
    <w:r>
      <w:rPr>
        <w:rFonts w:ascii="Cambria" w:hAnsi="Cambria"/>
      </w:rPr>
      <w:t xml:space="preserve"> 1</w:t>
    </w:r>
    <w:r w:rsidRPr="00567365">
      <w:rPr>
        <w:rFonts w:ascii="Cambria" w:hAnsi="Cambria"/>
      </w:rPr>
      <w:t>-</w:t>
    </w:r>
    <w:r>
      <w:rPr>
        <w:rFonts w:ascii="Cambria" w:hAnsi="Cambria"/>
      </w:rPr>
      <w:t xml:space="preserve"> HANDOUT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F02E5">
      <w:pPr>
        <w:spacing w:after="0" w:line="240" w:lineRule="auto"/>
      </w:pPr>
      <w:r>
        <w:separator/>
      </w:r>
    </w:p>
  </w:footnote>
  <w:footnote w:type="continuationSeparator" w:id="0">
    <w:p w:rsidR="00000000" w:rsidRDefault="007F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6A" w:rsidRDefault="007F0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A15" w:rsidRPr="00BE291D" w:rsidRDefault="003600A5" w:rsidP="00F6265D">
    <w:pPr>
      <w:spacing w:before="200"/>
      <w:jc w:val="right"/>
      <w:rPr>
        <w:rFonts w:asciiTheme="minorHAnsi" w:hAnsiTheme="minorHAnsi" w:cstheme="minorHAnsi"/>
        <w:b/>
        <w:sz w:val="28"/>
        <w:szCs w:val="36"/>
      </w:rPr>
    </w:pPr>
    <w:r>
      <w:rPr>
        <w:rFonts w:cstheme="minorHAnsi"/>
        <w:b/>
        <w:noProof/>
        <w:sz w:val="24"/>
        <w:szCs w:val="24"/>
        <w:lang w:eastAsia="en-CA"/>
      </w:rPr>
      <w:drawing>
        <wp:anchor distT="0" distB="0" distL="114300" distR="114300" simplePos="0" relativeHeight="251659264" behindDoc="0" locked="0" layoutInCell="1" allowOverlap="1" wp14:anchorId="59656327" wp14:editId="2199C27C">
          <wp:simplePos x="0" y="0"/>
          <wp:positionH relativeFrom="column">
            <wp:posOffset>-46990</wp:posOffset>
          </wp:positionH>
          <wp:positionV relativeFrom="paragraph">
            <wp:posOffset>-114935</wp:posOffset>
          </wp:positionV>
          <wp:extent cx="1704975" cy="485775"/>
          <wp:effectExtent l="0" t="0" r="9525" b="9525"/>
          <wp:wrapSquare wrapText="bothSides"/>
          <wp:docPr id="1" name="Picture 1" descr="mbp_logo_pri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_logo_pri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14:sizeRelH relativeFrom="page">
            <wp14:pctWidth>0</wp14:pctWidth>
          </wp14:sizeRelH>
          <wp14:sizeRelV relativeFrom="page">
            <wp14:pctHeight>0</wp14:pctHeight>
          </wp14:sizeRelV>
        </wp:anchor>
      </w:drawing>
    </w:r>
    <w:r w:rsidRPr="00BE291D">
      <w:rPr>
        <w:rFonts w:asciiTheme="minorHAnsi" w:hAnsiTheme="minorHAnsi" w:cstheme="minorHAnsi"/>
        <w:b/>
        <w:noProof/>
        <w:sz w:val="24"/>
        <w:szCs w:val="36"/>
        <w:lang w:eastAsia="en-CA"/>
      </w:rPr>
      <w:t>MYBLUEPRINT LEARNING STYLES ACTIVITY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6A" w:rsidRDefault="007F0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71A4"/>
    <w:multiLevelType w:val="hybridMultilevel"/>
    <w:tmpl w:val="C368FF6C"/>
    <w:lvl w:ilvl="0" w:tplc="79FEA620">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5CE7D10"/>
    <w:multiLevelType w:val="hybridMultilevel"/>
    <w:tmpl w:val="82E646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A587146"/>
    <w:multiLevelType w:val="hybridMultilevel"/>
    <w:tmpl w:val="30940E26"/>
    <w:lvl w:ilvl="0" w:tplc="2D1CDE1C">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04797"/>
    <w:multiLevelType w:val="hybridMultilevel"/>
    <w:tmpl w:val="1514102A"/>
    <w:lvl w:ilvl="0" w:tplc="59A0B634">
      <w:start w:val="1"/>
      <w:numFmt w:val="decimal"/>
      <w:lvlText w:val="%1."/>
      <w:lvlJc w:val="left"/>
      <w:pPr>
        <w:ind w:left="360" w:hanging="360"/>
      </w:pPr>
      <w:rPr>
        <w:rFonts w:hint="default"/>
        <w:b w:val="0"/>
        <w:i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2254DD6"/>
    <w:multiLevelType w:val="hybridMultilevel"/>
    <w:tmpl w:val="B05091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E76497E"/>
    <w:multiLevelType w:val="hybridMultilevel"/>
    <w:tmpl w:val="BAC0FD9A"/>
    <w:lvl w:ilvl="0" w:tplc="8CE6BFB4">
      <w:start w:val="1"/>
      <w:numFmt w:val="decimal"/>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FAC4E64"/>
    <w:multiLevelType w:val="hybridMultilevel"/>
    <w:tmpl w:val="8F9E42F6"/>
    <w:lvl w:ilvl="0" w:tplc="5AE0A01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zYyszA0NTS1NLNU0lEKTi0uzszPAykwrAUANjKDxiwAAAA="/>
  </w:docVars>
  <w:rsids>
    <w:rsidRoot w:val="003600A5"/>
    <w:rsid w:val="003600A5"/>
    <w:rsid w:val="007C79D4"/>
    <w:rsid w:val="007F02E5"/>
    <w:rsid w:val="00C27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E8F3C-2881-402D-B254-C7A87E04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0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0A5"/>
    <w:pPr>
      <w:ind w:left="720"/>
      <w:contextualSpacing/>
    </w:pPr>
    <w:rPr>
      <w:rFonts w:ascii="Constantia" w:eastAsia="STKaiti" w:hAnsi="Constantia" w:cs="Mangal"/>
      <w:lang w:val="en-IE" w:eastAsia="en-IE"/>
    </w:rPr>
  </w:style>
  <w:style w:type="paragraph" w:customStyle="1" w:styleId="ColorfulList-Accent11">
    <w:name w:val="Colorful List - Accent 11"/>
    <w:basedOn w:val="Normal"/>
    <w:uiPriority w:val="34"/>
    <w:qFormat/>
    <w:rsid w:val="003600A5"/>
    <w:pPr>
      <w:ind w:left="720"/>
      <w:contextualSpacing/>
    </w:pPr>
    <w:rPr>
      <w:rFonts w:ascii="Constantia" w:eastAsia="STKaiti" w:hAnsi="Constantia" w:cs="Mangal"/>
      <w:lang w:val="en-IE" w:eastAsia="en-IE"/>
    </w:rPr>
  </w:style>
  <w:style w:type="table" w:styleId="TableGrid">
    <w:name w:val="Table Grid"/>
    <w:basedOn w:val="TableNormal"/>
    <w:uiPriority w:val="39"/>
    <w:rsid w:val="003600A5"/>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A5"/>
    <w:rPr>
      <w:rFonts w:ascii="Calibri" w:eastAsia="Calibri" w:hAnsi="Calibri" w:cs="Times New Roman"/>
    </w:rPr>
  </w:style>
  <w:style w:type="paragraph" w:styleId="Footer">
    <w:name w:val="footer"/>
    <w:basedOn w:val="Normal"/>
    <w:link w:val="FooterChar"/>
    <w:uiPriority w:val="99"/>
    <w:unhideWhenUsed/>
    <w:rsid w:val="0036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A5"/>
    <w:rPr>
      <w:rFonts w:ascii="Calibri" w:eastAsia="Calibri" w:hAnsi="Calibri" w:cs="Times New Roman"/>
    </w:rPr>
  </w:style>
  <w:style w:type="paragraph" w:customStyle="1" w:styleId="FreeForm">
    <w:name w:val="Free Form"/>
    <w:rsid w:val="003600A5"/>
    <w:pPr>
      <w:spacing w:after="0" w:line="240" w:lineRule="auto"/>
    </w:pPr>
    <w:rPr>
      <w:rFonts w:ascii="Helvetica" w:eastAsia="ヒラギノ角ゴ Pro W3" w:hAnsi="Helvetica" w:cs="Times New Roman"/>
      <w:color w:val="000000"/>
      <w:sz w:val="24"/>
      <w:szCs w:val="20"/>
      <w:lang w:val="en-US" w:eastAsia="en-CA"/>
    </w:rPr>
  </w:style>
  <w:style w:type="character" w:styleId="Hyperlink">
    <w:name w:val="Hyperlink"/>
    <w:uiPriority w:val="99"/>
    <w:unhideWhenUsed/>
    <w:rsid w:val="00360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myBlueprint.ca"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B839D-F259-4B08-B42E-9DBCF09ECA3B}"/>
</file>

<file path=customXml/itemProps2.xml><?xml version="1.0" encoding="utf-8"?>
<ds:datastoreItem xmlns:ds="http://schemas.openxmlformats.org/officeDocument/2006/customXml" ds:itemID="{76331AE2-1924-4764-B773-CD5E3C447A33}"/>
</file>

<file path=customXml/itemProps3.xml><?xml version="1.0" encoding="utf-8"?>
<ds:datastoreItem xmlns:ds="http://schemas.openxmlformats.org/officeDocument/2006/customXml" ds:itemID="{CE54E6FF-CBA6-4F0B-A0FC-2E0E695F5D58}"/>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Topping</dc:creator>
  <cp:keywords/>
  <dc:description/>
  <cp:lastModifiedBy>Sherrie Martens</cp:lastModifiedBy>
  <cp:revision>2</cp:revision>
  <dcterms:created xsi:type="dcterms:W3CDTF">2018-06-05T22:55:00Z</dcterms:created>
  <dcterms:modified xsi:type="dcterms:W3CDTF">2018-06-05T22:55:00Z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