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605D27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605D2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605D2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605D2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605D27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60B35C43" w:rsidR="00DE2FDC" w:rsidRPr="00605D2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773BF"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F07065"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3</w:t>
      </w:r>
      <w:r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F07065" w:rsidRPr="00605D2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Employability Skills</w:t>
      </w:r>
    </w:p>
    <w:p w14:paraId="7CB1C0CA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605D27" w14:paraId="3BEE8773" w14:textId="77777777" w:rsidTr="00DE2FDC">
        <w:tc>
          <w:tcPr>
            <w:tcW w:w="3116" w:type="dxa"/>
          </w:tcPr>
          <w:p w14:paraId="4594BDD4" w14:textId="77777777" w:rsidR="00DE2FDC" w:rsidRPr="00605D2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605D2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605D2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605D2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605D2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605D2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06D079EC" w:rsidR="00DE2FDC" w:rsidRPr="00605D27" w:rsidRDefault="000773BF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Career life choices are made in a recurring cycle of planning, reflecting, adapting and deciding.</w:t>
      </w:r>
    </w:p>
    <w:p w14:paraId="2A0FFFD2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605D2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605D2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091706D" w14:textId="0024104F" w:rsidR="003271AF" w:rsidRPr="00605D2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29263EB" w14:textId="31AEC57C" w:rsidR="00076577" w:rsidRPr="00605D2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</w:t>
      </w:r>
    </w:p>
    <w:p w14:paraId="18DAE943" w14:textId="0B5D7B5A" w:rsidR="00076577" w:rsidRPr="00605D2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1C51DAE7" w14:textId="7A6E4484" w:rsidR="00076577" w:rsidRPr="00605D27" w:rsidRDefault="0007657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73476F1D" w14:textId="680F7EAA" w:rsidR="00076577" w:rsidRPr="00605D27" w:rsidRDefault="0007657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</w:pPr>
      <w:r w:rsidRPr="00605D2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For students</w:t>
      </w:r>
      <w:r w:rsidR="00605D27" w:rsidRPr="00605D2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:</w:t>
      </w:r>
    </w:p>
    <w:p w14:paraId="357B39F8" w14:textId="582C3303" w:rsidR="00605D27" w:rsidRPr="00605D27" w:rsidRDefault="00605D2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A12654C" w14:textId="77777777" w:rsidR="00605D27" w:rsidRPr="00605D27" w:rsidRDefault="00605D27" w:rsidP="00605D27">
      <w:pPr>
        <w:pStyle w:val="Heading2"/>
        <w:shd w:val="clear" w:color="auto" w:fill="FFFFFF"/>
        <w:spacing w:before="90" w:after="90"/>
        <w:rPr>
          <w:rFonts w:ascii="Book Antiqua" w:hAnsi="Book Antiqua" w:cs="Helvetica"/>
          <w:color w:val="auto"/>
          <w:sz w:val="24"/>
          <w:szCs w:val="24"/>
        </w:rPr>
      </w:pPr>
      <w:r w:rsidRPr="00605D27">
        <w:rPr>
          <w:rFonts w:ascii="Book Antiqua" w:hAnsi="Book Antiqua" w:cs="Helvetica"/>
          <w:b/>
          <w:bCs/>
          <w:color w:val="auto"/>
          <w:sz w:val="24"/>
          <w:szCs w:val="24"/>
        </w:rPr>
        <w:t>Why is Change Inevitable?</w:t>
      </w:r>
    </w:p>
    <w:p w14:paraId="779C5384" w14:textId="09CCFD51" w:rsidR="00605D27" w:rsidRDefault="00605D27" w:rsidP="00605D27">
      <w:pPr>
        <w:pStyle w:val="Heading3"/>
        <w:shd w:val="clear" w:color="auto" w:fill="FFFFFF"/>
        <w:spacing w:before="240" w:after="240"/>
        <w:jc w:val="center"/>
        <w:rPr>
          <w:rFonts w:ascii="Book Antiqua" w:hAnsi="Book Antiqua" w:cs="Helvetica"/>
          <w:b/>
          <w:bCs/>
          <w:color w:val="auto"/>
        </w:rPr>
      </w:pPr>
      <w:r w:rsidRPr="00605D27">
        <w:rPr>
          <w:rFonts w:ascii="Book Antiqua" w:hAnsi="Book Antiqua" w:cs="Helvetica"/>
          <w:b/>
          <w:bCs/>
          <w:noProof/>
          <w:color w:val="auto"/>
        </w:rPr>
        <w:drawing>
          <wp:inline distT="0" distB="0" distL="0" distR="0" wp14:anchorId="181ECE4A" wp14:editId="57CCB798">
            <wp:extent cx="2495550" cy="1598945"/>
            <wp:effectExtent l="0" t="0" r="0" b="1270"/>
            <wp:docPr id="8" name="Picture 8" descr="https://bclearningnetwork.com/LOR/media/CAREER1/U4/skills.png?151363384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clearningnetwork.com/LOR/media/CAREER1/U4/skills.png?1513633844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22" cy="16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F712" w14:textId="4D5E0B82" w:rsidR="00605D27" w:rsidRPr="00605D27" w:rsidRDefault="00605D27" w:rsidP="00605D27">
      <w:pPr>
        <w:pStyle w:val="Heading3"/>
        <w:shd w:val="clear" w:color="auto" w:fill="FFFFFF"/>
        <w:spacing w:before="240" w:after="240"/>
        <w:rPr>
          <w:rFonts w:ascii="Book Antiqua" w:hAnsi="Book Antiqua" w:cs="Helvetica"/>
          <w:b/>
          <w:bCs/>
          <w:color w:val="auto"/>
        </w:rPr>
      </w:pPr>
      <w:r w:rsidRPr="00605D27">
        <w:rPr>
          <w:rFonts w:ascii="Book Antiqua" w:hAnsi="Book Antiqua" w:cs="Helvetica"/>
          <w:b/>
          <w:bCs/>
          <w:color w:val="auto"/>
        </w:rPr>
        <w:t>Employability Skills &amp; Self Reflection</w:t>
      </w:r>
    </w:p>
    <w:p w14:paraId="35471494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Let's see where you stand. Do you have any employability skills? What can you improve on?</w:t>
      </w:r>
    </w:p>
    <w:p w14:paraId="02ED3D99" w14:textId="3792BA44" w:rsidR="00605D27" w:rsidRPr="00605D27" w:rsidRDefault="00605D27" w:rsidP="00605D27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Take the </w:t>
      </w:r>
      <w:hyperlink r:id="rId10" w:tgtFrame="_blank" w:history="1">
        <w:r w:rsidRPr="00605D27">
          <w:rPr>
            <w:rStyle w:val="Hyperlink"/>
            <w:rFonts w:ascii="Book Antiqua" w:hAnsi="Book Antiqua" w:cs="Helvetica"/>
            <w:color w:val="auto"/>
          </w:rPr>
          <w:t>Service Can</w:t>
        </w:r>
        <w:r w:rsidRPr="00605D27">
          <w:rPr>
            <w:rStyle w:val="Hyperlink"/>
            <w:rFonts w:ascii="Book Antiqua" w:hAnsi="Book Antiqua" w:cs="Helvetica"/>
            <w:color w:val="auto"/>
          </w:rPr>
          <w:t>a</w:t>
        </w:r>
        <w:r w:rsidRPr="00605D27">
          <w:rPr>
            <w:rStyle w:val="Hyperlink"/>
            <w:rFonts w:ascii="Book Antiqua" w:hAnsi="Book Antiqua" w:cs="Helvetica"/>
            <w:color w:val="auto"/>
          </w:rPr>
          <w:t>da Fundamental Skills Test</w:t>
        </w:r>
        <w:r w:rsidRPr="00605D27">
          <w:rPr>
            <w:rStyle w:val="screenreader-only"/>
            <w:rFonts w:ascii="Book Antiqua" w:hAnsi="Book Antiqua" w:cs="Helvetica"/>
            <w:bdr w:val="none" w:sz="0" w:space="0" w:color="auto" w:frame="1"/>
          </w:rPr>
          <w:t> </w:t>
        </w:r>
      </w:hyperlink>
      <w:r w:rsidRPr="00605D27">
        <w:rPr>
          <w:rFonts w:ascii="Book Antiqua" w:hAnsi="Book Antiqua" w:cs="Helvetica"/>
        </w:rPr>
        <w:t> </w:t>
      </w:r>
    </w:p>
    <w:p w14:paraId="6260C32A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You will see these three quiz options when you open the link:</w:t>
      </w:r>
    </w:p>
    <w:p w14:paraId="352BFF06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lastRenderedPageBreak/>
        <w:t>1. Numeracy</w:t>
      </w:r>
    </w:p>
    <w:p w14:paraId="73E34EB6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2. Document Use</w:t>
      </w:r>
    </w:p>
    <w:p w14:paraId="724F8B88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3. Reading</w:t>
      </w:r>
    </w:p>
    <w:p w14:paraId="70A8E481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  <w:u w:val="single"/>
        </w:rPr>
        <w:t>There are a few options listed for each quiz, please take all the quizzes -starting with the most basic and working towards the more advanced. When complete, copy (a screenshot is a good option) your results into a document for you to submit here with your self reflection.</w:t>
      </w:r>
    </w:p>
    <w:p w14:paraId="1A530BB2" w14:textId="7636F688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Upon completion of each quiz, make sure you submit the results by clicking </w:t>
      </w:r>
      <w:r w:rsidRPr="00605D27">
        <w:rPr>
          <w:rFonts w:ascii="Book Antiqua" w:hAnsi="Book Antiqua" w:cs="Helvetica"/>
          <w:noProof/>
        </w:rPr>
        <w:drawing>
          <wp:inline distT="0" distB="0" distL="0" distR="0" wp14:anchorId="5F3A4914" wp14:editId="5B462D7B">
            <wp:extent cx="1581150" cy="257175"/>
            <wp:effectExtent l="0" t="0" r="0" b="9525"/>
            <wp:docPr id="6" name="Picture 6" descr="https://bclearningnetwork.com/LOR/media/CAREER1/U4/submit.png?151363384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clearningnetwork.com/LOR/media/CAREER1/U4/submit.png?1513633844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D27">
        <w:rPr>
          <w:rFonts w:ascii="Book Antiqua" w:hAnsi="Book Antiqua" w:cs="Helvetica"/>
        </w:rPr>
        <w:t>found at the end of the quiz.</w:t>
      </w:r>
    </w:p>
    <w:p w14:paraId="7EF4759D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Once the answers have been submitted, you will be able to view your strengths and what you must work on.</w:t>
      </w:r>
    </w:p>
    <w:p w14:paraId="035112F5" w14:textId="5AA327A8" w:rsidR="00605D27" w:rsidRPr="00605D27" w:rsidRDefault="00605D27" w:rsidP="00605D27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Visit the following site: </w:t>
      </w:r>
      <w:hyperlink r:id="rId12" w:tgtFrame="_blank" w:history="1">
        <w:r w:rsidRPr="00605D27">
          <w:rPr>
            <w:rStyle w:val="Hyperlink"/>
            <w:rFonts w:ascii="Book Antiqua" w:hAnsi="Book Antiqua" w:cs="Helvetica"/>
            <w:color w:val="auto"/>
          </w:rPr>
          <w:t>Skills You Need</w:t>
        </w:r>
      </w:hyperlink>
    </w:p>
    <w:p w14:paraId="5850EB7D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>The above site talks about "soft" and "hard" skills. Please give a brief description and summary of both soft and hard skills (3-4 sentences for each).</w:t>
      </w:r>
    </w:p>
    <w:p w14:paraId="0FA6C493" w14:textId="4DACF485" w:rsidR="00605D27" w:rsidRPr="00605D27" w:rsidRDefault="00553EA3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53EA3">
        <w:rPr>
          <w:rStyle w:val="Strong"/>
          <w:rFonts w:ascii="Book Antiqua" w:eastAsiaTheme="majorEastAsia" w:hAnsi="Book Antiqua" w:cs="Helvetica"/>
          <w:b w:val="0"/>
          <w:u w:val="single"/>
        </w:rPr>
        <w:t>Assignment</w:t>
      </w:r>
      <w:r>
        <w:rPr>
          <w:rStyle w:val="Strong"/>
          <w:rFonts w:ascii="Book Antiqua" w:eastAsiaTheme="majorEastAsia" w:hAnsi="Book Antiqua" w:cs="Helvetica"/>
        </w:rPr>
        <w:t>:</w:t>
      </w:r>
    </w:p>
    <w:p w14:paraId="0BCFF9F9" w14:textId="77777777" w:rsidR="00605D27" w:rsidRPr="00605D27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605D27">
        <w:rPr>
          <w:rFonts w:ascii="Book Antiqua" w:hAnsi="Book Antiqua" w:cs="Helvetica"/>
        </w:rPr>
        <w:t xml:space="preserve">After completing </w:t>
      </w:r>
      <w:proofErr w:type="gramStart"/>
      <w:r w:rsidRPr="00605D27">
        <w:rPr>
          <w:rFonts w:ascii="Book Antiqua" w:hAnsi="Book Antiqua" w:cs="Helvetica"/>
        </w:rPr>
        <w:t>all of</w:t>
      </w:r>
      <w:proofErr w:type="gramEnd"/>
      <w:r w:rsidRPr="00605D27">
        <w:rPr>
          <w:rFonts w:ascii="Book Antiqua" w:hAnsi="Book Antiqua" w:cs="Helvetica"/>
        </w:rPr>
        <w:t xml:space="preserve"> the surveys listed above, do the following -</w:t>
      </w:r>
    </w:p>
    <w:p w14:paraId="44B56C45" w14:textId="77777777" w:rsidR="00605D27" w:rsidRPr="00553EA3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53EA3">
        <w:rPr>
          <w:rStyle w:val="Strong"/>
          <w:rFonts w:ascii="Book Antiqua" w:eastAsiaTheme="majorEastAsia" w:hAnsi="Book Antiqua" w:cs="Helvetica"/>
          <w:b w:val="0"/>
        </w:rPr>
        <w:t>1. Provide your results for the "Service Canada Fundamental Skills Test.</w:t>
      </w:r>
      <w:r w:rsidRPr="00553EA3">
        <w:rPr>
          <w:rFonts w:ascii="Book Antiqua" w:hAnsi="Book Antiqua" w:cs="Helvetica"/>
        </w:rPr>
        <w:t xml:space="preserve"> This could be screenshots or copying and pasting (make sure you add </w:t>
      </w:r>
      <w:proofErr w:type="gramStart"/>
      <w:r w:rsidRPr="00553EA3">
        <w:rPr>
          <w:rFonts w:ascii="Book Antiqua" w:hAnsi="Book Antiqua" w:cs="Helvetica"/>
        </w:rPr>
        <w:t>titles</w:t>
      </w:r>
      <w:proofErr w:type="gramEnd"/>
      <w:r w:rsidRPr="00553EA3">
        <w:rPr>
          <w:rFonts w:ascii="Book Antiqua" w:hAnsi="Book Antiqua" w:cs="Helvetica"/>
        </w:rPr>
        <w:t xml:space="preserve"> so your teacher can easily understand what you are submitting) each of your quiz results.</w:t>
      </w:r>
    </w:p>
    <w:p w14:paraId="7F077059" w14:textId="77777777" w:rsidR="00605D27" w:rsidRPr="00553EA3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53EA3">
        <w:rPr>
          <w:rStyle w:val="Strong"/>
          <w:rFonts w:ascii="Book Antiqua" w:eastAsiaTheme="majorEastAsia" w:hAnsi="Book Antiqua" w:cs="Helvetica"/>
          <w:b w:val="0"/>
        </w:rPr>
        <w:t>2. Include a brief description and summary of both soft and hard skills.</w:t>
      </w:r>
      <w:r w:rsidRPr="00553EA3">
        <w:rPr>
          <w:rFonts w:ascii="Book Antiqua" w:hAnsi="Book Antiqua" w:cs="Helvetica"/>
        </w:rPr>
        <w:t> This should be about 3-4 sentences for soft skills and 3-4 sentences for hard skills.</w:t>
      </w:r>
    </w:p>
    <w:p w14:paraId="5B6E0C01" w14:textId="77777777" w:rsidR="00605D27" w:rsidRPr="00553EA3" w:rsidRDefault="00605D27" w:rsidP="00605D2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53EA3">
        <w:rPr>
          <w:rStyle w:val="Strong"/>
          <w:rFonts w:ascii="Book Antiqua" w:eastAsiaTheme="majorEastAsia" w:hAnsi="Book Antiqua" w:cs="Helvetica"/>
          <w:b w:val="0"/>
        </w:rPr>
        <w:t>3. Do you agree with the results? Explain why or why not? It is important to provide evidence supporting answers in the survey.</w:t>
      </w:r>
    </w:p>
    <w:p w14:paraId="32ADEB3C" w14:textId="59B48DF3" w:rsidR="00605D27" w:rsidRDefault="00553EA3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Assessment</w:t>
      </w: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7EB682BC" w14:textId="72E3F5E7" w:rsidR="00553EA3" w:rsidRDefault="00553EA3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2E5D88A5" w14:textId="4BAC0EED" w:rsidR="00553EA3" w:rsidRDefault="00553EA3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(see next page)</w:t>
      </w:r>
      <w:bookmarkStart w:id="2" w:name="_GoBack"/>
      <w:bookmarkEnd w:id="2"/>
    </w:p>
    <w:p w14:paraId="11D5BBF8" w14:textId="38C781B8" w:rsidR="00553EA3" w:rsidRPr="00553EA3" w:rsidRDefault="00553EA3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553EA3">
        <w:rPr>
          <w:rFonts w:ascii="Book Antiqua" w:eastAsia="Times New Roman" w:hAnsi="Book Antiqua" w:cs="Times New Roman"/>
          <w:sz w:val="24"/>
          <w:szCs w:val="24"/>
          <w:lang w:eastAsia="en-CA"/>
        </w:rPr>
        <w:lastRenderedPageBreak/>
        <w:drawing>
          <wp:inline distT="0" distB="0" distL="0" distR="0" wp14:anchorId="58C84410" wp14:editId="35BEC6F8">
            <wp:extent cx="633222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553EA3" w:rsidRPr="00553EA3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76577"/>
    <w:rsid w:val="000773BF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53EA3"/>
    <w:rsid w:val="00590289"/>
    <w:rsid w:val="00594EF0"/>
    <w:rsid w:val="00605D27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E68BE"/>
    <w:rsid w:val="00925D18"/>
    <w:rsid w:val="00926E64"/>
    <w:rsid w:val="00984734"/>
    <w:rsid w:val="009C0D7D"/>
    <w:rsid w:val="009F28B4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A12D4"/>
    <w:rsid w:val="00EE4FE9"/>
    <w:rsid w:val="00EF0CE0"/>
    <w:rsid w:val="00F07065"/>
    <w:rsid w:val="00F674DF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llsyouneed.com/general/employability-skill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nada.ca/en/employment-social-development/programs/essential-skills/tools/online-indicator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5A42-B95B-4E08-B39B-A10B06E75078}"/>
</file>

<file path=customXml/itemProps2.xml><?xml version="1.0" encoding="utf-8"?>
<ds:datastoreItem xmlns:ds="http://schemas.openxmlformats.org/officeDocument/2006/customXml" ds:itemID="{516C4730-3E14-4592-A459-DAC2C0B2AB61}"/>
</file>

<file path=customXml/itemProps3.xml><?xml version="1.0" encoding="utf-8"?>
<ds:datastoreItem xmlns:ds="http://schemas.openxmlformats.org/officeDocument/2006/customXml" ds:itemID="{37F89364-43CE-4891-9EF2-62EB3D95F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2018-12-14T21:51:00Z</dcterms:created>
  <dcterms:modified xsi:type="dcterms:W3CDTF">2018-12-14T22:03:00Z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