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1CCC3A83"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Lesson </w:t>
      </w:r>
      <w:r w:rsidR="0041276F">
        <w:rPr>
          <w:rFonts w:ascii="Book Antiqua" w:eastAsia="Times New Roman" w:hAnsi="Book Antiqua" w:cs="Helvetica"/>
          <w:b/>
          <w:kern w:val="36"/>
          <w:sz w:val="24"/>
          <w:szCs w:val="24"/>
          <w:lang w:eastAsia="en-CA"/>
        </w:rPr>
        <w:t>5</w:t>
      </w:r>
      <w:r w:rsidRPr="00076577">
        <w:rPr>
          <w:rFonts w:ascii="Book Antiqua" w:eastAsia="Times New Roman" w:hAnsi="Book Antiqua" w:cs="Helvetica"/>
          <w:b/>
          <w:kern w:val="36"/>
          <w:sz w:val="24"/>
          <w:szCs w:val="24"/>
          <w:lang w:eastAsia="en-CA"/>
        </w:rPr>
        <w:t xml:space="preserve">: </w:t>
      </w:r>
      <w:r w:rsidR="0041276F">
        <w:rPr>
          <w:rFonts w:ascii="Book Antiqua" w:eastAsia="Times New Roman" w:hAnsi="Book Antiqua" w:cs="Helvetica"/>
          <w:b/>
          <w:kern w:val="36"/>
          <w:sz w:val="24"/>
          <w:szCs w:val="24"/>
          <w:lang w:eastAsia="en-CA"/>
        </w:rPr>
        <w:t>The Johari Window</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3093C841" w:rsidR="00DE2FDC" w:rsidRPr="00076577" w:rsidRDefault="00026A62"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18DAE943" w14:textId="1DBC548D" w:rsid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64F818C1" w14:textId="42D8D040" w:rsidR="006A5C3A" w:rsidRDefault="0041276F" w:rsidP="006A5C3A">
      <w:pPr>
        <w:numPr>
          <w:ilvl w:val="0"/>
          <w:numId w:val="1"/>
        </w:numPr>
        <w:spacing w:after="0" w:line="276" w:lineRule="auto"/>
        <w:contextualSpacing/>
        <w:rPr>
          <w:rFonts w:ascii="Book Antiqua" w:eastAsia="Architects Daughter" w:hAnsi="Book Antiqua" w:cs="Architects Daughter"/>
          <w:sz w:val="24"/>
          <w:szCs w:val="24"/>
        </w:rPr>
      </w:pPr>
      <w:r>
        <w:rPr>
          <w:rFonts w:ascii="Book Antiqua" w:eastAsia="Times New Roman" w:hAnsi="Book Antiqua" w:cs="Times New Roman"/>
          <w:sz w:val="24"/>
          <w:szCs w:val="24"/>
          <w:lang w:eastAsia="en-CA"/>
        </w:rPr>
        <w:t>Recognize the impact of personal public identity in the world of work</w:t>
      </w:r>
    </w:p>
    <w:p w14:paraId="17F93C47" w14:textId="77777777" w:rsidR="0041276F" w:rsidRDefault="0041276F" w:rsidP="00076577">
      <w:pPr>
        <w:shd w:val="clear" w:color="auto" w:fill="FFFFFF"/>
        <w:spacing w:before="180" w:after="180" w:line="240" w:lineRule="auto"/>
        <w:rPr>
          <w:rFonts w:ascii="Book Antiqua" w:hAnsi="Book Antiqua"/>
          <w:color w:val="000000"/>
          <w:sz w:val="24"/>
          <w:szCs w:val="24"/>
        </w:rPr>
      </w:pPr>
      <w:r w:rsidRPr="0041276F">
        <w:rPr>
          <w:rFonts w:ascii="Book Antiqua" w:hAnsi="Book Antiqua"/>
          <w:color w:val="000000"/>
          <w:sz w:val="24"/>
          <w:szCs w:val="24"/>
        </w:rPr>
        <w:t>The Johari Window is a great concept for students to understand their relationship with themselves and with others, and fulfills the following curricular competencies:</w:t>
      </w:r>
    </w:p>
    <w:p w14:paraId="45AC2CB4" w14:textId="3906DB30" w:rsidR="00026A62"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r w:rsidRPr="0041276F">
        <w:rPr>
          <w:rFonts w:ascii="Book Antiqua" w:eastAsia="Times New Roman" w:hAnsi="Book Antiqua" w:cs="Helvetica"/>
          <w:bCs/>
          <w:sz w:val="24"/>
          <w:szCs w:val="24"/>
          <w:u w:val="single"/>
          <w:lang w:eastAsia="en-CA"/>
        </w:rPr>
        <w:t>Lesson</w:t>
      </w:r>
      <w:r w:rsidRPr="0041276F">
        <w:rPr>
          <w:rFonts w:ascii="Book Antiqua" w:eastAsia="Times New Roman" w:hAnsi="Book Antiqua" w:cs="Helvetica"/>
          <w:bCs/>
          <w:sz w:val="24"/>
          <w:szCs w:val="24"/>
          <w:lang w:eastAsia="en-CA"/>
        </w:rPr>
        <w:t>:</w:t>
      </w:r>
    </w:p>
    <w:p w14:paraId="0C431B93" w14:textId="7D5897C1" w:rsid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t xml:space="preserve">The following are the four quadrants of a Johari Window (as taken from </w:t>
      </w:r>
      <w:hyperlink r:id="rId9" w:history="1">
        <w:r w:rsidRPr="0041276F">
          <w:rPr>
            <w:rStyle w:val="Hyperlink"/>
            <w:rFonts w:ascii="Book Antiqua" w:eastAsia="Times New Roman" w:hAnsi="Book Antiqua" w:cs="Times New Roman"/>
            <w:sz w:val="24"/>
            <w:szCs w:val="24"/>
            <w:lang w:eastAsia="en-CA"/>
          </w:rPr>
          <w:t>https://en.wikipedia.org/wiki/Johari_window</w:t>
        </w:r>
      </w:hyperlink>
      <w:r w:rsidRPr="0041276F">
        <w:rPr>
          <w:rFonts w:ascii="Book Antiqua" w:eastAsia="Times New Roman" w:hAnsi="Book Antiqua" w:cs="Times New Roman"/>
          <w:color w:val="000000"/>
          <w:sz w:val="24"/>
          <w:szCs w:val="24"/>
          <w:lang w:eastAsia="en-CA"/>
        </w:rPr>
        <w:t>)</w:t>
      </w:r>
    </w:p>
    <w:p w14:paraId="769FF1A5" w14:textId="5CFFC187" w:rsidR="0041276F" w:rsidRDefault="0041276F" w:rsidP="0041276F">
      <w:pPr>
        <w:spacing w:before="100" w:beforeAutospacing="1" w:after="100" w:afterAutospacing="1" w:line="240" w:lineRule="auto"/>
        <w:jc w:val="center"/>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noProof/>
          <w:color w:val="000000"/>
          <w:sz w:val="24"/>
          <w:szCs w:val="24"/>
          <w:lang w:eastAsia="en-CA"/>
        </w:rPr>
        <w:drawing>
          <wp:inline distT="0" distB="0" distL="0" distR="0" wp14:anchorId="5AB05087" wp14:editId="05A21349">
            <wp:extent cx="3810685" cy="303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15141" cy="3042028"/>
                    </a:xfrm>
                    <a:prstGeom prst="rect">
                      <a:avLst/>
                    </a:prstGeom>
                  </pic:spPr>
                </pic:pic>
              </a:graphicData>
            </a:graphic>
          </wp:inline>
        </w:drawing>
      </w:r>
    </w:p>
    <w:p w14:paraId="0585908D" w14:textId="77777777" w:rsidR="0041276F" w:rsidRP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lastRenderedPageBreak/>
        <w:t>Open, or Arena:</w:t>
      </w:r>
    </w:p>
    <w:p w14:paraId="700722E6" w14:textId="77777777" w:rsidR="0041276F" w:rsidRP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t>● Adjectives that both the student and friends/family go in this cell (or quadrant) of the grid. These are traits that both the student and their friends/family perceive</w:t>
      </w:r>
    </w:p>
    <w:p w14:paraId="5CD2BBCD" w14:textId="77777777" w:rsidR="0041276F" w:rsidRP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t>Hidden, or Façade:</w:t>
      </w:r>
    </w:p>
    <w:p w14:paraId="1B7B9731" w14:textId="77777777" w:rsidR="0041276F" w:rsidRP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t>● Adjectives selected by the student, but not by any of their friends/family, go in this quadrant. These are things the friends/family are either unaware of (such as self conscious), or that are perhaps untrue however the student feels it is true.</w:t>
      </w:r>
    </w:p>
    <w:p w14:paraId="6F6405F8" w14:textId="77777777" w:rsidR="0041276F" w:rsidRP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t>Blind Spot:</w:t>
      </w:r>
    </w:p>
    <w:p w14:paraId="6B45ECC2" w14:textId="77777777" w:rsidR="0041276F" w:rsidRP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t>● Adjectives not selected by student, but only by their friends/family go here. These represent what others perceive but the student does not.</w:t>
      </w:r>
    </w:p>
    <w:p w14:paraId="7498BD71" w14:textId="77777777" w:rsidR="0041276F" w:rsidRP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t>Unknown:</w:t>
      </w:r>
    </w:p>
    <w:p w14:paraId="22A898B4" w14:textId="77777777" w:rsidR="0041276F" w:rsidRP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t>● Adjectives that neither student nor their friends or family go here. They represent the student’s behaviors or motives that no one participating recognizes—either because they do not apply or because they are ignorant of these traits. It is the unconscious part that neither themselves nor their friends and family see. I usually instruct students to start this with “I wonder…”, or use the adjectives that they are unsure of, as they haven’t experienced circumstances to demonstrate those personality traits.</w:t>
      </w:r>
    </w:p>
    <w:p w14:paraId="38F70696" w14:textId="77777777" w:rsidR="0041276F" w:rsidRP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t>Format</w:t>
      </w:r>
    </w:p>
    <w:p w14:paraId="77C4701F" w14:textId="77777777" w:rsidR="0041276F" w:rsidRP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t>I normally teach the Johari Window through the movie “Beauty and the Beast”. If time does not allow for watching the movie as a class, I would have the students work in groups (try to group students who have seen the movie with students who have not) to complete a Johari Window for Beast. (Assignment attached)</w:t>
      </w:r>
    </w:p>
    <w:p w14:paraId="460E47FA" w14:textId="1324340D" w:rsid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sidRPr="0041276F">
        <w:rPr>
          <w:rFonts w:ascii="Book Antiqua" w:eastAsia="Times New Roman" w:hAnsi="Book Antiqua" w:cs="Times New Roman"/>
          <w:color w:val="000000"/>
          <w:sz w:val="24"/>
          <w:szCs w:val="24"/>
          <w:lang w:eastAsia="en-CA"/>
        </w:rPr>
        <w:t>Students will be developing their own Johari Window</w:t>
      </w:r>
      <w:r>
        <w:rPr>
          <w:rFonts w:ascii="Book Antiqua" w:eastAsia="Times New Roman" w:hAnsi="Book Antiqua" w:cs="Times New Roman"/>
          <w:color w:val="000000"/>
          <w:sz w:val="24"/>
          <w:szCs w:val="24"/>
          <w:lang w:eastAsia="en-CA"/>
        </w:rPr>
        <w:t>.</w:t>
      </w:r>
    </w:p>
    <w:p w14:paraId="3D5BF971" w14:textId="77777777" w:rsidR="0041276F" w:rsidRDefault="0041276F" w:rsidP="0041276F">
      <w:pPr>
        <w:spacing w:before="40" w:after="140"/>
        <w:rPr>
          <w:rFonts w:ascii="Quicksand" w:eastAsia="Quicksand" w:hAnsi="Quicksand" w:cs="Quicksand"/>
          <w:b/>
          <w:color w:val="222222"/>
          <w:highlight w:val="white"/>
        </w:rPr>
      </w:pPr>
      <w:r>
        <w:rPr>
          <w:rFonts w:ascii="Quicksand" w:eastAsia="Quicksand" w:hAnsi="Quicksand" w:cs="Quicksand"/>
          <w:b/>
          <w:color w:val="222222"/>
          <w:highlight w:val="white"/>
        </w:rPr>
        <w:t>ADJECTIVES THAT CAN BE USED AS DESCRIPTORS IN A JOHARI WINDOW:</w:t>
      </w:r>
    </w:p>
    <w:tbl>
      <w:tblPr>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2"/>
        <w:gridCol w:w="2772"/>
        <w:gridCol w:w="2772"/>
        <w:gridCol w:w="2772"/>
      </w:tblGrid>
      <w:tr w:rsidR="0041276F" w14:paraId="67494602"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5F9F19"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able</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F676164"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energetic</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1014F7"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loving</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012731"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searching</w:t>
            </w:r>
          </w:p>
        </w:tc>
      </w:tr>
      <w:tr w:rsidR="0041276F" w14:paraId="10DC074E"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0FB84F"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accepting</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1E72A9"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extroverted</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218D91"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mature</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C40E69D"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self-assertive</w:t>
            </w:r>
          </w:p>
        </w:tc>
      </w:tr>
      <w:tr w:rsidR="0041276F" w14:paraId="7181851E"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10EEF6"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adaptable</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AC32F9"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friendly</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2C71F9"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modest</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1D0625"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self-conscious</w:t>
            </w:r>
          </w:p>
        </w:tc>
      </w:tr>
      <w:tr w:rsidR="0041276F" w14:paraId="484E7041"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DCC6C6"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bold</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C26756"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giving</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02F3B5"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nervous</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4C39B4"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sensible</w:t>
            </w:r>
          </w:p>
        </w:tc>
      </w:tr>
      <w:tr w:rsidR="0041276F" w14:paraId="0D61C591"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353A7E"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brave</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11B531"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happy</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60BBDF"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observant</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140DCA"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sentimental</w:t>
            </w:r>
          </w:p>
        </w:tc>
      </w:tr>
      <w:tr w:rsidR="0041276F" w14:paraId="2001EA13"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E51494"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lastRenderedPageBreak/>
              <w:t>calm</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5367DA"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helpful</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C3FA3A"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organized</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63495A"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shy</w:t>
            </w:r>
          </w:p>
        </w:tc>
      </w:tr>
      <w:tr w:rsidR="0041276F" w14:paraId="408A5A0E"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7D8F6E"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caring</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F42F19"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idealistic</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BFBE81"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patient</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FC2E56"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silly</w:t>
            </w:r>
          </w:p>
        </w:tc>
      </w:tr>
      <w:tr w:rsidR="0041276F" w14:paraId="61E6A0B1"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ADA980"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cheerful</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4C41E2"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independent</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883F49"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powerful</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F0B899"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spontaneous</w:t>
            </w:r>
          </w:p>
        </w:tc>
      </w:tr>
      <w:tr w:rsidR="0041276F" w14:paraId="73234D65"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AFA1B5"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clever</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DB7CD0"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ingenious</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500C29"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proud</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EF3725"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sympathetic</w:t>
            </w:r>
          </w:p>
        </w:tc>
      </w:tr>
      <w:tr w:rsidR="0041276F" w14:paraId="6AAFBBA4"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5D1C6B"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complex</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18111D"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intelligent</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5529A7"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quiet</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2BB447"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tense</w:t>
            </w:r>
          </w:p>
        </w:tc>
      </w:tr>
      <w:tr w:rsidR="0041276F" w14:paraId="44052232"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BE7717"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confident</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EB9882"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introverted</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465D1C"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reflective</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6EE99F"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trustworthy</w:t>
            </w:r>
          </w:p>
        </w:tc>
      </w:tr>
      <w:tr w:rsidR="0041276F" w14:paraId="4B91B004"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FDC32A"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dependable</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34E46C"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kind</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2BC59F"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relaxed</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493C0E"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warm</w:t>
            </w:r>
          </w:p>
        </w:tc>
      </w:tr>
      <w:tr w:rsidR="0041276F" w14:paraId="0617C009"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1A5582"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dignified</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4F1DB7"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knowledgeable</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33C5E2"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religious</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3B1EC1"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wise</w:t>
            </w:r>
          </w:p>
        </w:tc>
      </w:tr>
      <w:tr w:rsidR="0041276F" w14:paraId="027360D3" w14:textId="77777777" w:rsidTr="00EC6DCA">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2EDEA7"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empathetic</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208E27"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logical</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FA2DB6"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responsive</w:t>
            </w:r>
          </w:p>
        </w:tc>
        <w:tc>
          <w:tcPr>
            <w:tcW w:w="277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B853CA" w14:textId="77777777" w:rsidR="0041276F" w:rsidRDefault="0041276F" w:rsidP="00EC6DCA">
            <w:pPr>
              <w:spacing w:after="20"/>
              <w:jc w:val="center"/>
              <w:rPr>
                <w:rFonts w:ascii="Quicksand" w:eastAsia="Quicksand" w:hAnsi="Quicksand" w:cs="Quicksand"/>
                <w:color w:val="222222"/>
                <w:sz w:val="24"/>
                <w:szCs w:val="24"/>
                <w:highlight w:val="white"/>
              </w:rPr>
            </w:pPr>
            <w:r>
              <w:rPr>
                <w:rFonts w:ascii="Quicksand" w:eastAsia="Quicksand" w:hAnsi="Quicksand" w:cs="Quicksand"/>
                <w:color w:val="222222"/>
                <w:sz w:val="24"/>
                <w:szCs w:val="24"/>
                <w:highlight w:val="white"/>
              </w:rPr>
              <w:t>witty</w:t>
            </w:r>
          </w:p>
        </w:tc>
      </w:tr>
    </w:tbl>
    <w:p w14:paraId="074F5570" w14:textId="313CD67A" w:rsidR="0041276F" w:rsidRDefault="0041276F" w:rsidP="0041276F">
      <w:pPr>
        <w:spacing w:before="100" w:beforeAutospacing="1" w:after="100" w:afterAutospacing="1" w:line="240" w:lineRule="auto"/>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*See attachment for the Johari Window Assignment</w:t>
      </w:r>
      <w:r w:rsidR="00A07159">
        <w:rPr>
          <w:rFonts w:ascii="Book Antiqua" w:eastAsia="Times New Roman" w:hAnsi="Book Antiqua" w:cs="Times New Roman"/>
          <w:color w:val="000000"/>
          <w:sz w:val="24"/>
          <w:szCs w:val="24"/>
          <w:lang w:eastAsia="en-CA"/>
        </w:rPr>
        <w:t xml:space="preserve"> for Beauty and the Beast. </w:t>
      </w:r>
      <w:r w:rsidR="006528C7">
        <w:rPr>
          <w:rFonts w:ascii="Book Antiqua" w:eastAsia="Times New Roman" w:hAnsi="Book Antiqua" w:cs="Times New Roman"/>
          <w:color w:val="000000"/>
          <w:sz w:val="24"/>
          <w:szCs w:val="24"/>
          <w:lang w:eastAsia="en-CA"/>
        </w:rPr>
        <w:t>Students will make a Johari Window for themselves in an assignment in Module 2*</w:t>
      </w:r>
      <w:bookmarkStart w:id="2" w:name="_GoBack"/>
      <w:bookmarkEnd w:id="2"/>
    </w:p>
    <w:bookmarkEnd w:id="0"/>
    <w:sectPr w:rsidR="0041276F"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chitects Daughter">
    <w:altName w:val="Calibri"/>
    <w:charset w:val="00"/>
    <w:family w:val="auto"/>
    <w:pitch w:val="default"/>
  </w:font>
  <w:font w:name="Quicksand">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E44F8"/>
    <w:multiLevelType w:val="multilevel"/>
    <w:tmpl w:val="2D8E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36A84"/>
    <w:multiLevelType w:val="multilevel"/>
    <w:tmpl w:val="2D8C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E1D4F"/>
    <w:multiLevelType w:val="multilevel"/>
    <w:tmpl w:val="0CDA5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687A22"/>
    <w:multiLevelType w:val="multilevel"/>
    <w:tmpl w:val="9170F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D63C6"/>
    <w:multiLevelType w:val="multilevel"/>
    <w:tmpl w:val="D56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907E4D"/>
    <w:multiLevelType w:val="multilevel"/>
    <w:tmpl w:val="66E6F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4C570D"/>
    <w:multiLevelType w:val="multilevel"/>
    <w:tmpl w:val="BB52C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67EA2"/>
    <w:multiLevelType w:val="multilevel"/>
    <w:tmpl w:val="D96A4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42550"/>
    <w:multiLevelType w:val="multilevel"/>
    <w:tmpl w:val="34D8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5440FC"/>
    <w:multiLevelType w:val="multilevel"/>
    <w:tmpl w:val="7CFC4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
  </w:num>
  <w:num w:numId="4">
    <w:abstractNumId w:val="12"/>
  </w:num>
  <w:num w:numId="5">
    <w:abstractNumId w:val="6"/>
  </w:num>
  <w:num w:numId="6">
    <w:abstractNumId w:val="0"/>
  </w:num>
  <w:num w:numId="7">
    <w:abstractNumId w:val="23"/>
  </w:num>
  <w:num w:numId="8">
    <w:abstractNumId w:val="21"/>
  </w:num>
  <w:num w:numId="9">
    <w:abstractNumId w:val="7"/>
  </w:num>
  <w:num w:numId="10">
    <w:abstractNumId w:val="22"/>
  </w:num>
  <w:num w:numId="11">
    <w:abstractNumId w:val="8"/>
  </w:num>
  <w:num w:numId="12">
    <w:abstractNumId w:val="15"/>
  </w:num>
  <w:num w:numId="13">
    <w:abstractNumId w:val="16"/>
  </w:num>
  <w:num w:numId="14">
    <w:abstractNumId w:val="14"/>
  </w:num>
  <w:num w:numId="15">
    <w:abstractNumId w:val="18"/>
  </w:num>
  <w:num w:numId="16">
    <w:abstractNumId w:val="4"/>
  </w:num>
  <w:num w:numId="17">
    <w:abstractNumId w:val="2"/>
  </w:num>
  <w:num w:numId="18">
    <w:abstractNumId w:val="3"/>
  </w:num>
  <w:num w:numId="19">
    <w:abstractNumId w:val="5"/>
  </w:num>
  <w:num w:numId="20">
    <w:abstractNumId w:val="19"/>
  </w:num>
  <w:num w:numId="21">
    <w:abstractNumId w:val="9"/>
  </w:num>
  <w:num w:numId="22">
    <w:abstractNumId w:val="10"/>
  </w:num>
  <w:num w:numId="23">
    <w:abstractNumId w:val="20"/>
  </w:num>
  <w:num w:numId="24">
    <w:abstractNumId w:val="11"/>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444F7"/>
    <w:rsid w:val="001B2839"/>
    <w:rsid w:val="001D37F9"/>
    <w:rsid w:val="00204B65"/>
    <w:rsid w:val="00216ECF"/>
    <w:rsid w:val="002316B6"/>
    <w:rsid w:val="002856AF"/>
    <w:rsid w:val="002F55AE"/>
    <w:rsid w:val="0030511E"/>
    <w:rsid w:val="003271AF"/>
    <w:rsid w:val="00380895"/>
    <w:rsid w:val="003B477F"/>
    <w:rsid w:val="003E5DD7"/>
    <w:rsid w:val="0041276F"/>
    <w:rsid w:val="00453AB9"/>
    <w:rsid w:val="00497743"/>
    <w:rsid w:val="004B4A5C"/>
    <w:rsid w:val="004C0C89"/>
    <w:rsid w:val="004E4B94"/>
    <w:rsid w:val="004E7875"/>
    <w:rsid w:val="0051673A"/>
    <w:rsid w:val="00547877"/>
    <w:rsid w:val="00590289"/>
    <w:rsid w:val="00594EF0"/>
    <w:rsid w:val="00607790"/>
    <w:rsid w:val="0064083D"/>
    <w:rsid w:val="006428C8"/>
    <w:rsid w:val="006528C7"/>
    <w:rsid w:val="00653BB4"/>
    <w:rsid w:val="00654975"/>
    <w:rsid w:val="00682A40"/>
    <w:rsid w:val="00684365"/>
    <w:rsid w:val="006A5C3A"/>
    <w:rsid w:val="006D3559"/>
    <w:rsid w:val="00766AE7"/>
    <w:rsid w:val="007C0C8F"/>
    <w:rsid w:val="007F35BC"/>
    <w:rsid w:val="008237A2"/>
    <w:rsid w:val="0083749A"/>
    <w:rsid w:val="00855E9B"/>
    <w:rsid w:val="008B34DE"/>
    <w:rsid w:val="008E68BE"/>
    <w:rsid w:val="00925D18"/>
    <w:rsid w:val="00926E64"/>
    <w:rsid w:val="00984734"/>
    <w:rsid w:val="00994680"/>
    <w:rsid w:val="009C0D7D"/>
    <w:rsid w:val="009C601E"/>
    <w:rsid w:val="00A07159"/>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C3289"/>
    <w:rsid w:val="00CD5E11"/>
    <w:rsid w:val="00CE3AB8"/>
    <w:rsid w:val="00D06D81"/>
    <w:rsid w:val="00D15ED7"/>
    <w:rsid w:val="00D36C0F"/>
    <w:rsid w:val="00DA0D0C"/>
    <w:rsid w:val="00DD0097"/>
    <w:rsid w:val="00DD490A"/>
    <w:rsid w:val="00DE2FDC"/>
    <w:rsid w:val="00E354E9"/>
    <w:rsid w:val="00E71174"/>
    <w:rsid w:val="00E73E6E"/>
    <w:rsid w:val="00E75F38"/>
    <w:rsid w:val="00EA12D4"/>
    <w:rsid w:val="00EC2BE3"/>
    <w:rsid w:val="00EE4FE9"/>
    <w:rsid w:val="00EF0CE0"/>
    <w:rsid w:val="00F674DF"/>
    <w:rsid w:val="00F7302C"/>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78936660">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61534709">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053697382">
      <w:bodyDiv w:val="1"/>
      <w:marLeft w:val="0"/>
      <w:marRight w:val="0"/>
      <w:marTop w:val="0"/>
      <w:marBottom w:val="0"/>
      <w:divBdr>
        <w:top w:val="none" w:sz="0" w:space="0" w:color="auto"/>
        <w:left w:val="none" w:sz="0" w:space="0" w:color="auto"/>
        <w:bottom w:val="none" w:sz="0" w:space="0" w:color="auto"/>
        <w:right w:val="none" w:sz="0" w:space="0" w:color="auto"/>
      </w:divBdr>
    </w:div>
    <w:div w:id="1119177897">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39431305">
      <w:bodyDiv w:val="1"/>
      <w:marLeft w:val="0"/>
      <w:marRight w:val="0"/>
      <w:marTop w:val="0"/>
      <w:marBottom w:val="0"/>
      <w:divBdr>
        <w:top w:val="none" w:sz="0" w:space="0" w:color="auto"/>
        <w:left w:val="none" w:sz="0" w:space="0" w:color="auto"/>
        <w:bottom w:val="none" w:sz="0" w:space="0" w:color="auto"/>
        <w:right w:val="none" w:sz="0" w:space="0" w:color="auto"/>
      </w:divBdr>
    </w:div>
    <w:div w:id="1343557376">
      <w:bodyDiv w:val="1"/>
      <w:marLeft w:val="0"/>
      <w:marRight w:val="0"/>
      <w:marTop w:val="0"/>
      <w:marBottom w:val="0"/>
      <w:divBdr>
        <w:top w:val="none" w:sz="0" w:space="0" w:color="auto"/>
        <w:left w:val="none" w:sz="0" w:space="0" w:color="auto"/>
        <w:bottom w:val="none" w:sz="0" w:space="0" w:color="auto"/>
        <w:right w:val="none" w:sz="0" w:space="0" w:color="auto"/>
      </w:divBdr>
      <w:divsChild>
        <w:div w:id="221522057">
          <w:marLeft w:val="0"/>
          <w:marRight w:val="0"/>
          <w:marTop w:val="0"/>
          <w:marBottom w:val="0"/>
          <w:divBdr>
            <w:top w:val="none" w:sz="0" w:space="0" w:color="auto"/>
            <w:left w:val="none" w:sz="0" w:space="0" w:color="auto"/>
            <w:bottom w:val="none" w:sz="0" w:space="0" w:color="auto"/>
            <w:right w:val="none" w:sz="0" w:space="0" w:color="auto"/>
          </w:divBdr>
        </w:div>
        <w:div w:id="293104373">
          <w:marLeft w:val="0"/>
          <w:marRight w:val="0"/>
          <w:marTop w:val="0"/>
          <w:marBottom w:val="0"/>
          <w:divBdr>
            <w:top w:val="none" w:sz="0" w:space="0" w:color="auto"/>
            <w:left w:val="none" w:sz="0" w:space="0" w:color="auto"/>
            <w:bottom w:val="none" w:sz="0" w:space="0" w:color="auto"/>
            <w:right w:val="none" w:sz="0" w:space="0" w:color="auto"/>
          </w:divBdr>
        </w:div>
      </w:divsChild>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82469325">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89048980">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48598393">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en.wikipedia.org/wiki/Johari_win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2.xml><?xml version="1.0" encoding="utf-8"?>
<ds:datastoreItem xmlns:ds="http://schemas.openxmlformats.org/officeDocument/2006/customXml" ds:itemID="{516C4730-3E14-4592-A459-DAC2C0B2AB6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DEAEC24D-E223-43A9-B924-9412424D4D7D}"/>
</file>

<file path=docProps/app.xml><?xml version="1.0" encoding="utf-8"?>
<Properties xmlns="http://schemas.openxmlformats.org/officeDocument/2006/extended-properties" xmlns:vt="http://schemas.openxmlformats.org/officeDocument/2006/docPropsVTypes">
  <Template>Normal.dotm</Template>
  <TotalTime>3</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4</cp:revision>
  <dcterms:created xsi:type="dcterms:W3CDTF">2019-01-17T19:52:00Z</dcterms:created>
  <dcterms:modified xsi:type="dcterms:W3CDTF">2019-01-17T20:33:00Z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