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65A593F7"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859BE">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Lesson </w:t>
      </w:r>
      <w:r w:rsidR="006F3573">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w:t>
      </w:r>
      <w:r w:rsidR="006F3573">
        <w:rPr>
          <w:rFonts w:ascii="Book Antiqua" w:eastAsia="Times New Roman" w:hAnsi="Book Antiqua" w:cs="Helvetica"/>
          <w:b/>
          <w:kern w:val="36"/>
          <w:sz w:val="24"/>
          <w:szCs w:val="24"/>
          <w:lang w:eastAsia="en-CA"/>
        </w:rPr>
        <w:t>Perspectives of Self and Others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44D5C77F" w:rsidR="00DE2FDC" w:rsidRPr="00076577" w:rsidRDefault="00C859B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The value of work in our lives, communities, and society can be viewed from different perspectives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6FAAC12" w14:textId="1C2A54E8" w:rsidR="00C859BE" w:rsidRDefault="001F298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1F080A85" w14:textId="260E5A0D" w:rsidR="006F3573" w:rsidRDefault="006F3573"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the role of family expectations and traditions, and of community needs in career choices</w:t>
      </w:r>
    </w:p>
    <w:p w14:paraId="45AC2CB4" w14:textId="4F67A366"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026A62">
        <w:rPr>
          <w:rFonts w:ascii="Book Antiqua" w:eastAsia="Times New Roman" w:hAnsi="Book Antiqua" w:cs="Helvetica"/>
          <w:bCs/>
          <w:sz w:val="24"/>
          <w:szCs w:val="24"/>
          <w:u w:val="single"/>
          <w:lang w:eastAsia="en-CA"/>
        </w:rPr>
        <w:t>Lesson</w:t>
      </w:r>
      <w:r>
        <w:rPr>
          <w:rFonts w:ascii="Book Antiqua" w:eastAsia="Times New Roman" w:hAnsi="Book Antiqua" w:cs="Helvetica"/>
          <w:bCs/>
          <w:sz w:val="24"/>
          <w:szCs w:val="24"/>
          <w:lang w:eastAsia="en-CA"/>
        </w:rPr>
        <w:t>:</w:t>
      </w:r>
    </w:p>
    <w:p w14:paraId="06CDCC74" w14:textId="77777777"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b/>
          <w:bCs/>
          <w:sz w:val="24"/>
          <w:szCs w:val="24"/>
          <w:lang w:eastAsia="en-CA"/>
        </w:rPr>
        <w:t>Let's look to ourselves and others for guidance...</w:t>
      </w:r>
    </w:p>
    <w:p w14:paraId="20292A5A" w14:textId="77777777"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t>While learning about career options and developing our own path between career and life, it is important to look to others for perspectives of the working world and how work contributes to both our community and society.</w:t>
      </w:r>
    </w:p>
    <w:p w14:paraId="664A789D" w14:textId="77777777"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t>By questioning ourselves and others on the role of family expectations and traditions, as well as looking at the needs in our community, we will develop our own perspective on what is most important when balancing both career and life.</w:t>
      </w:r>
    </w:p>
    <w:p w14:paraId="52020889" w14:textId="7317A249"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t>In this assignment, you will be using a </w:t>
      </w:r>
      <w:r w:rsidRPr="006F3573">
        <w:rPr>
          <w:rFonts w:ascii="Book Antiqua" w:eastAsia="Times New Roman" w:hAnsi="Book Antiqua" w:cs="Helvetica"/>
          <w:b/>
          <w:bCs/>
          <w:sz w:val="24"/>
          <w:szCs w:val="24"/>
          <w:lang w:eastAsia="en-CA"/>
        </w:rPr>
        <w:t>Johari Window</w:t>
      </w:r>
      <w:r w:rsidRPr="006F3573">
        <w:rPr>
          <w:rFonts w:ascii="Book Antiqua" w:eastAsia="Times New Roman" w:hAnsi="Book Antiqua" w:cs="Helvetica"/>
          <w:sz w:val="24"/>
          <w:szCs w:val="24"/>
          <w:lang w:eastAsia="en-CA"/>
        </w:rPr>
        <w:t> to understand your relationship with yourself and with others. By using a Johari Window, you can then use self-assessment and reflection to develop awareness of your strengths, preferences, and skills and relate them to your potential career choices.</w:t>
      </w:r>
    </w:p>
    <w:p w14:paraId="10CFCF6A" w14:textId="7153D3B8"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u w:val="single"/>
          <w:lang w:eastAsia="en-CA"/>
        </w:rPr>
      </w:pPr>
      <w:r w:rsidRPr="006F3573">
        <w:rPr>
          <w:rFonts w:ascii="Book Antiqua" w:eastAsia="Times New Roman" w:hAnsi="Book Antiqua" w:cs="Helvetica"/>
          <w:sz w:val="24"/>
          <w:szCs w:val="24"/>
          <w:u w:val="single"/>
          <w:lang w:eastAsia="en-CA"/>
        </w:rPr>
        <w:t>Assignment</w:t>
      </w:r>
    </w:p>
    <w:p w14:paraId="5BAF6882" w14:textId="6A8BD0A2"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t>Using the adjectives on the attached assignment, interview a family member that knows you well to develop a Johari Window that identify the parts of you that are:</w:t>
      </w:r>
    </w:p>
    <w:p w14:paraId="73491FE9" w14:textId="77777777"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b/>
          <w:bCs/>
          <w:sz w:val="24"/>
          <w:szCs w:val="24"/>
          <w:lang w:eastAsia="en-CA"/>
        </w:rPr>
        <w:t>Open, or Arena (known to self AND known to others):</w:t>
      </w:r>
    </w:p>
    <w:p w14:paraId="575A21EF" w14:textId="77777777" w:rsidR="006F3573" w:rsidRPr="006F3573" w:rsidRDefault="006F3573" w:rsidP="006F3573">
      <w:pPr>
        <w:numPr>
          <w:ilvl w:val="0"/>
          <w:numId w:val="1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lastRenderedPageBreak/>
        <w:t>Adjectives that both you and your family member would use to describe yourself. These are the traits that both you and your family member perceive to be true about yourself.</w:t>
      </w:r>
    </w:p>
    <w:p w14:paraId="37D4A411" w14:textId="77777777"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b/>
          <w:bCs/>
          <w:sz w:val="24"/>
          <w:szCs w:val="24"/>
          <w:lang w:eastAsia="en-CA"/>
        </w:rPr>
        <w:t>Hidden, or Façade (known to self but NOT known to others):</w:t>
      </w:r>
    </w:p>
    <w:p w14:paraId="73A6FCA2" w14:textId="77777777" w:rsidR="006F3573" w:rsidRPr="006F3573" w:rsidRDefault="006F3573" w:rsidP="006F3573">
      <w:pPr>
        <w:numPr>
          <w:ilvl w:val="0"/>
          <w:numId w:val="1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t>Adjectives selected by you, but not by your family member, go in this quadrant. These are things the family member may be either unaware of (such as self conscious), or that are perhaps untrue however you feel it is true.</w:t>
      </w:r>
    </w:p>
    <w:p w14:paraId="6836D899" w14:textId="77777777"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b/>
          <w:bCs/>
          <w:sz w:val="24"/>
          <w:szCs w:val="24"/>
          <w:lang w:eastAsia="en-CA"/>
        </w:rPr>
        <w:t>Blind Spot (known to others but NOT known to self):</w:t>
      </w:r>
    </w:p>
    <w:p w14:paraId="1B204844" w14:textId="77777777" w:rsidR="006F3573" w:rsidRPr="006F3573" w:rsidRDefault="006F3573" w:rsidP="006F3573">
      <w:pPr>
        <w:numPr>
          <w:ilvl w:val="0"/>
          <w:numId w:val="18"/>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t>Adjectives not selected by you, but only by your family member. These represent what others perceive but you do not.</w:t>
      </w:r>
    </w:p>
    <w:p w14:paraId="408114A5" w14:textId="77777777" w:rsidR="006F3573" w:rsidRPr="006F3573" w:rsidRDefault="006F3573" w:rsidP="006F3573">
      <w:pPr>
        <w:shd w:val="clear" w:color="auto" w:fill="FFFFFF"/>
        <w:spacing w:before="180" w:after="180" w:line="240" w:lineRule="auto"/>
        <w:rPr>
          <w:rFonts w:ascii="Book Antiqua" w:eastAsia="Times New Roman" w:hAnsi="Book Antiqua" w:cs="Helvetica"/>
          <w:sz w:val="24"/>
          <w:szCs w:val="24"/>
          <w:lang w:eastAsia="en-CA"/>
        </w:rPr>
      </w:pPr>
      <w:r w:rsidRPr="006F3573">
        <w:rPr>
          <w:rFonts w:ascii="Book Antiqua" w:eastAsia="Times New Roman" w:hAnsi="Book Antiqua" w:cs="Helvetica"/>
          <w:b/>
          <w:bCs/>
          <w:sz w:val="24"/>
          <w:szCs w:val="24"/>
          <w:lang w:eastAsia="en-CA"/>
        </w:rPr>
        <w:t>Unknown (not known to self AND not known to others):</w:t>
      </w:r>
    </w:p>
    <w:p w14:paraId="3301E3C5" w14:textId="2C2E5098" w:rsidR="006F3573" w:rsidRDefault="006F3573" w:rsidP="006F3573">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6F3573">
        <w:rPr>
          <w:rFonts w:ascii="Book Antiqua" w:eastAsia="Times New Roman" w:hAnsi="Book Antiqua" w:cs="Helvetica"/>
          <w:sz w:val="24"/>
          <w:szCs w:val="24"/>
          <w:lang w:eastAsia="en-CA"/>
        </w:rPr>
        <w:t xml:space="preserve">Adjectives that neither you nor your family member go here. They represent your behaviors or motives that no one recognizes—either because they do not apply or because both you and your family member are ignorant of these traits. This is the unconscious part that neither you nor your family member see. A good way to start this is with “I wonder…” - use the adjectives that you are unsure </w:t>
      </w:r>
      <w:proofErr w:type="gramStart"/>
      <w:r w:rsidRPr="006F3573">
        <w:rPr>
          <w:rFonts w:ascii="Book Antiqua" w:eastAsia="Times New Roman" w:hAnsi="Book Antiqua" w:cs="Helvetica"/>
          <w:sz w:val="24"/>
          <w:szCs w:val="24"/>
          <w:lang w:eastAsia="en-CA"/>
        </w:rPr>
        <w:t>of, or</w:t>
      </w:r>
      <w:proofErr w:type="gramEnd"/>
      <w:r w:rsidRPr="006F3573">
        <w:rPr>
          <w:rFonts w:ascii="Book Antiqua" w:eastAsia="Times New Roman" w:hAnsi="Book Antiqua" w:cs="Helvetica"/>
          <w:sz w:val="24"/>
          <w:szCs w:val="24"/>
          <w:lang w:eastAsia="en-CA"/>
        </w:rPr>
        <w:t xml:space="preserve"> haven’t had the opportunity to demonstrate</w:t>
      </w:r>
      <w:r w:rsidRPr="006F3573">
        <w:rPr>
          <w:rFonts w:ascii="Helvetica" w:eastAsia="Times New Roman" w:hAnsi="Helvetica" w:cs="Helvetica"/>
          <w:color w:val="2D3B45"/>
          <w:sz w:val="24"/>
          <w:szCs w:val="24"/>
          <w:lang w:eastAsia="en-CA"/>
        </w:rPr>
        <w:t>.</w:t>
      </w:r>
    </w:p>
    <w:p w14:paraId="07D6B302" w14:textId="13886523" w:rsidR="006F3573" w:rsidRDefault="006F3573" w:rsidP="006F3573">
      <w:pPr>
        <w:shd w:val="clear" w:color="auto" w:fill="FFFFFF"/>
        <w:spacing w:before="100" w:beforeAutospacing="1" w:after="100" w:afterAutospacing="1" w:line="240" w:lineRule="auto"/>
        <w:jc w:val="center"/>
        <w:rPr>
          <w:rFonts w:ascii="Book Antiqua" w:eastAsia="Times New Roman" w:hAnsi="Book Antiqua" w:cs="Helvetica"/>
          <w:sz w:val="24"/>
          <w:szCs w:val="24"/>
          <w:lang w:eastAsia="en-CA"/>
        </w:rPr>
      </w:pPr>
      <w:r w:rsidRPr="006F3573">
        <w:rPr>
          <w:rFonts w:ascii="Book Antiqua" w:eastAsia="Times New Roman" w:hAnsi="Book Antiqua" w:cs="Helvetica"/>
          <w:sz w:val="24"/>
          <w:szCs w:val="24"/>
          <w:lang w:eastAsia="en-CA"/>
        </w:rPr>
        <w:t>*Assignment for Students to make their own Johari Window is attached in the portal*</w:t>
      </w:r>
    </w:p>
    <w:p w14:paraId="729CA7E9" w14:textId="01537E49" w:rsidR="006F3573" w:rsidRDefault="006F3573" w:rsidP="006F3573">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Assessment:</w:t>
      </w:r>
    </w:p>
    <w:p w14:paraId="7B2056BC" w14:textId="78E1115A" w:rsidR="006F3573" w:rsidRPr="006F3573" w:rsidRDefault="006F3573" w:rsidP="006F3573">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next page)</w:t>
      </w:r>
    </w:p>
    <w:p w14:paraId="522F1B9F" w14:textId="2B67F785" w:rsidR="006F3573" w:rsidRPr="006F3573" w:rsidRDefault="006F3573" w:rsidP="006F3573">
      <w:pPr>
        <w:shd w:val="clear" w:color="auto" w:fill="FFFFFF"/>
        <w:spacing w:before="100" w:beforeAutospacing="1" w:after="100" w:afterAutospacing="1" w:line="240" w:lineRule="auto"/>
        <w:rPr>
          <w:rFonts w:ascii="Book Antiqua" w:eastAsia="Times New Roman" w:hAnsi="Book Antiqua" w:cs="Helvetica"/>
          <w:sz w:val="24"/>
          <w:szCs w:val="24"/>
          <w:u w:val="single"/>
          <w:lang w:eastAsia="en-CA"/>
        </w:rPr>
      </w:pPr>
      <w:r w:rsidRPr="006F3573">
        <w:rPr>
          <w:rFonts w:ascii="Book Antiqua" w:eastAsia="Times New Roman" w:hAnsi="Book Antiqua" w:cs="Helvetica"/>
          <w:sz w:val="24"/>
          <w:szCs w:val="24"/>
          <w:u w:val="single"/>
          <w:lang w:eastAsia="en-CA"/>
        </w:rPr>
        <w:lastRenderedPageBreak/>
        <w:drawing>
          <wp:inline distT="0" distB="0" distL="0" distR="0" wp14:anchorId="4E8F8314" wp14:editId="33A2A2FC">
            <wp:extent cx="6332220" cy="410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4104640"/>
                    </a:xfrm>
                    <a:prstGeom prst="rect">
                      <a:avLst/>
                    </a:prstGeom>
                  </pic:spPr>
                </pic:pic>
              </a:graphicData>
            </a:graphic>
          </wp:inline>
        </w:drawing>
      </w:r>
    </w:p>
    <w:p w14:paraId="512EEA88" w14:textId="77777777" w:rsidR="006F3573" w:rsidRPr="006F3573" w:rsidRDefault="006F3573" w:rsidP="006F3573">
      <w:pPr>
        <w:shd w:val="clear" w:color="auto" w:fill="FFFFFF"/>
        <w:spacing w:before="100" w:beforeAutospacing="1" w:after="100" w:afterAutospacing="1" w:line="240" w:lineRule="auto"/>
        <w:jc w:val="center"/>
        <w:rPr>
          <w:rFonts w:ascii="Book Antiqua" w:eastAsia="Times New Roman" w:hAnsi="Book Antiqua" w:cs="Helvetica"/>
          <w:sz w:val="24"/>
          <w:szCs w:val="24"/>
          <w:lang w:eastAsia="en-CA"/>
        </w:rPr>
      </w:pPr>
      <w:bookmarkStart w:id="2" w:name="_GoBack"/>
      <w:bookmarkEnd w:id="2"/>
    </w:p>
    <w:p w14:paraId="55F45D7D" w14:textId="77777777" w:rsidR="006F3573" w:rsidRDefault="006F3573" w:rsidP="00076577">
      <w:pPr>
        <w:shd w:val="clear" w:color="auto" w:fill="FFFFFF"/>
        <w:spacing w:before="180" w:after="180" w:line="240" w:lineRule="auto"/>
        <w:rPr>
          <w:rFonts w:ascii="Book Antiqua" w:eastAsia="Times New Roman" w:hAnsi="Book Antiqua" w:cs="Helvetica"/>
          <w:bCs/>
          <w:sz w:val="24"/>
          <w:szCs w:val="24"/>
          <w:lang w:eastAsia="en-CA"/>
        </w:rPr>
      </w:pPr>
    </w:p>
    <w:bookmarkEnd w:id="0"/>
    <w:sectPr w:rsidR="006F3573"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2"/>
  </w:num>
  <w:num w:numId="4">
    <w:abstractNumId w:val="8"/>
  </w:num>
  <w:num w:numId="5">
    <w:abstractNumId w:val="3"/>
  </w:num>
  <w:num w:numId="6">
    <w:abstractNumId w:val="0"/>
  </w:num>
  <w:num w:numId="7">
    <w:abstractNumId w:val="16"/>
  </w:num>
  <w:num w:numId="8">
    <w:abstractNumId w:val="14"/>
  </w:num>
  <w:num w:numId="9">
    <w:abstractNumId w:val="5"/>
  </w:num>
  <w:num w:numId="10">
    <w:abstractNumId w:val="15"/>
  </w:num>
  <w:num w:numId="11">
    <w:abstractNumId w:val="6"/>
  </w:num>
  <w:num w:numId="12">
    <w:abstractNumId w:val="11"/>
  </w:num>
  <w:num w:numId="13">
    <w:abstractNumId w:val="12"/>
  </w:num>
  <w:num w:numId="14">
    <w:abstractNumId w:val="10"/>
  </w:num>
  <w:num w:numId="15">
    <w:abstractNumId w:val="13"/>
  </w:num>
  <w:num w:numId="16">
    <w:abstractNumId w:val="4"/>
  </w:num>
  <w:num w:numId="17">
    <w:abstractNumId w:val="17"/>
  </w:num>
  <w:num w:numId="18">
    <w:abstractNumId w:val="7"/>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B2839"/>
    <w:rsid w:val="001D37F9"/>
    <w:rsid w:val="001F2988"/>
    <w:rsid w:val="00204B65"/>
    <w:rsid w:val="00216ECF"/>
    <w:rsid w:val="002316B6"/>
    <w:rsid w:val="002856AF"/>
    <w:rsid w:val="002F55AE"/>
    <w:rsid w:val="00304D45"/>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6F3573"/>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C177C-C64D-4CFF-956B-A1CC6713919C}"/>
</file>

<file path=customXml/itemProps2.xml><?xml version="1.0" encoding="utf-8"?>
<ds:datastoreItem xmlns:ds="http://schemas.openxmlformats.org/officeDocument/2006/customXml" ds:itemID="{516C4730-3E14-4592-A459-DAC2C0B2AB61}">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2019-01-17T20:40:00Z</dcterms:created>
  <dcterms:modified xsi:type="dcterms:W3CDTF">2019-01-17T20:40:00Z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